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</w:rPr>
      </w:pPr>
      <w:bookmarkStart w:id="0" w:name="__DdeLink__2156_1799580433"/>
      <w:bookmarkEnd w:id="0"/>
      <w:r>
        <w:rPr>
          <w:b/>
        </w:rPr>
        <w:t xml:space="preserve">Сведения </w:t>
        <w:br/>
        <w:t xml:space="preserve">о доходах, расходах, об имуществе и обязательствах имущественного характера </w:t>
        <w:br/>
        <w:t>муниципальных служащих отдела по образованию администрации Киквидзенского муниципального района Волгоградской области и руководителей муниципальных образовательных учреждений Киквидзенского муниципального района Волгоградской области, их  супругов  и несовершеннолетних детей за период с 1 января 2018 года по 31 декабря 2018 года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>
          <w:sz w:val="8"/>
          <w:szCs w:val="8"/>
        </w:rPr>
      </w:pPr>
      <w:r>
        <w:rPr>
          <w:sz w:val="8"/>
          <w:szCs w:val="8"/>
        </w:rPr>
      </w:r>
    </w:p>
    <w:tbl>
      <w:tblPr>
        <w:tblW w:w="15735" w:type="dxa"/>
        <w:jc w:val="left"/>
        <w:tblInd w:w="-27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top w:w="0" w:type="dxa"/>
          <w:left w:w="108" w:type="dxa"/>
          <w:bottom w:w="0" w:type="dxa"/>
          <w:right w:w="108" w:type="dxa"/>
        </w:tblCellMar>
        <w:tblLook w:val="00a0"/>
      </w:tblPr>
      <w:tblGrid>
        <w:gridCol w:w="558"/>
        <w:gridCol w:w="1835"/>
        <w:gridCol w:w="1276"/>
        <w:gridCol w:w="1986"/>
        <w:gridCol w:w="1669"/>
        <w:gridCol w:w="710"/>
        <w:gridCol w:w="1133"/>
        <w:gridCol w:w="1"/>
        <w:gridCol w:w="992"/>
        <w:gridCol w:w="705"/>
        <w:gridCol w:w="991"/>
        <w:gridCol w:w="1276"/>
        <w:gridCol w:w="1290"/>
        <w:gridCol w:w="1312"/>
      </w:tblGrid>
      <w:tr>
        <w:trPr>
          <w:trHeight w:val="702" w:hRule="atLeast"/>
        </w:trPr>
        <w:tc>
          <w:tcPr>
            <w:tcW w:w="558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п/п</w:t>
            </w:r>
          </w:p>
        </w:tc>
        <w:tc>
          <w:tcPr>
            <w:tcW w:w="183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Фамилия и инициалы муниципального служащего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Должность</w:t>
            </w:r>
          </w:p>
        </w:tc>
        <w:tc>
          <w:tcPr>
            <w:tcW w:w="5498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268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Перечень объектов недвижимого имущества, находящегося в пользовании</w:t>
            </w:r>
          </w:p>
        </w:tc>
        <w:tc>
          <w:tcPr>
            <w:tcW w:w="127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Транспортные средства (вид, марки)</w:t>
            </w:r>
          </w:p>
        </w:tc>
        <w:tc>
          <w:tcPr>
            <w:tcW w:w="129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Декларированный годовой доход (рублей)</w:t>
            </w:r>
          </w:p>
        </w:tc>
        <w:tc>
          <w:tcPr>
            <w:tcW w:w="131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>
        <w:trPr>
          <w:trHeight w:val="1678" w:hRule="exact"/>
          <w:cantSplit w:val="true"/>
        </w:trPr>
        <w:tc>
          <w:tcPr>
            <w:tcW w:w="558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83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собственности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Вид объекта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Площадь (кв. м)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  <w:textDirection w:val="btLr"/>
            <w:vAlign w:val="center"/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Страна расположения</w:t>
            </w:r>
          </w:p>
        </w:tc>
        <w:tc>
          <w:tcPr>
            <w:tcW w:w="1276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A"/>
              <w:insideH w:val="single" w:sz="4" w:space="0" w:color="000001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0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3094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Трофименко Г.А.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Заместитель начальника отдела по образованию администрации Киквидзенского муниципального района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ИП Ройтблат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54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33,1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157000,0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Митцубиси лансер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Ваз-21140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496433,34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192500,00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898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Малахова Т.В.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образованию администрации Киквидзенского муниципального района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(1/160)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26799600,0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11,43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Ваз-2107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496873,98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130138,00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245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Синельникова О.Н.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образованию администрации Киквидзенского муниципального района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1/11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1750100,0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357463,63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1245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4.</w:t>
            </w:r>
          </w:p>
        </w:tc>
        <w:tc>
          <w:tcPr>
            <w:tcW w:w="183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Гурин В.Г.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отдела по образованию администрации Киквидзенского муниципального района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Технолог ПО «Преобаженское»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Учащийся МКОУ «Преображенская СШ»</w:t>
            </w:r>
          </w:p>
        </w:tc>
        <w:tc>
          <w:tcPr>
            <w:tcW w:w="198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669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281/886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281/886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281/886</w:t>
            </w:r>
          </w:p>
        </w:tc>
        <w:tc>
          <w:tcPr>
            <w:tcW w:w="71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175000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44,3</w:t>
            </w:r>
          </w:p>
        </w:tc>
        <w:tc>
          <w:tcPr>
            <w:tcW w:w="113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ВАЗ-21051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348361,93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275437,52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312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Шиповской И.Н.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ДО «Киквидзенская ДЮСШ»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Консультант Администрации Киквидзенского муниципального р-на Волгоградской области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4200000,0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ДЭУ Нексия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631642,89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391062,49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765" w:hRule="atLeast"/>
        </w:trPr>
        <w:tc>
          <w:tcPr>
            <w:tcW w:w="558" w:type="dxa"/>
            <w:tcBorders>
              <w:top w:val="single" w:sz="4" w:space="0" w:color="00000A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Веремеев В.М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«Завязенская СШ»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Учитель МКОУ «Завязенская СШ»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135000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81,6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KIA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RIO</w:t>
            </w:r>
            <w:r>
              <w:rPr>
                <w:sz w:val="18"/>
                <w:szCs w:val="18"/>
              </w:rPr>
              <w:t>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Шевроле Нива 212300-55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623503,40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461900,38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615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Ламтева Н.М.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«Преображенский детский сад №1 «Аленушка»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ПАО «Ростелеком» Волгоградский филиал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32,1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1670,0,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67,9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Лада Приора- 217030 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529811,05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204357,91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2615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Андреева Н.Н.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Супруг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«Мачешанская СШ»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Электромонтер  ООО «Каменское»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1/4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1/231-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3336,0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51,6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50,5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50,8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12681000,0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2335,0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63.0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 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РЕНО </w:t>
            </w:r>
            <w:r>
              <w:rPr>
                <w:sz w:val="18"/>
                <w:szCs w:val="18"/>
                <w:lang w:val="en-US"/>
              </w:rPr>
              <w:t>RENAULT DUSTER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 21074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587510,19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254510,87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Черноусова О.Н.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«Преображенская СШ»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34,4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-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910263,53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Сулейманова О.В.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«Чернореченская СШ»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Рабочий КФХ Самохвалова Н.И.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жилого дома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17/45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долевая1/24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72,7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183000,0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жилого дома –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487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64,7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LADA</w:t>
            </w:r>
            <w:r>
              <w:rPr>
                <w:sz w:val="18"/>
                <w:szCs w:val="18"/>
              </w:rPr>
              <w:t xml:space="preserve"> ВАЗ 211540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ВАЗ 21213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459972,73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141881,00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Балычева О.А.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«Дубровская СШ»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механизатор КФХ. Бондарева П.И.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жилого дома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Изолированная часть жилого дома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598,5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10,2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598,5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21120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ВАЗ-21093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412580,43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165189,00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Дудникова Н.М.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«Михайловская ОШ»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Водитель СПК колхоз «Красная Звезда»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1/180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1/180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Общая долевая 1/180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>
            <w:pPr>
              <w:pStyle w:val="Normal"/>
              <w:ind w:right="-108" w:hanging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33120000,0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66,4</w:t>
            </w:r>
          </w:p>
          <w:p>
            <w:pPr>
              <w:pStyle w:val="Normal"/>
              <w:ind w:right="-10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33120000,0</w:t>
            </w:r>
          </w:p>
          <w:p>
            <w:pPr>
              <w:pStyle w:val="Normal"/>
              <w:ind w:right="-108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31320000,0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5000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ФОРД-ФОКУС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ХЁНДАЙ-АКЦЕНТ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633378,48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425900,65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color w:val="FF0000"/>
                <w:sz w:val="18"/>
                <w:szCs w:val="18"/>
              </w:rPr>
            </w:pPr>
            <w:r>
              <w:rPr>
                <w:color w:val="FF0000"/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Страшевская Л.И.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Заведующий МБДОУ «Преображенский детский сад №2 «Радуга»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977,0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81,9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Форд фокус 2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 ГАЗ-69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392944,85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0,00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Терскова О.В.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МКОУ «Гришинская СШ»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пенсионер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Индивидуальная</w:t>
            </w:r>
          </w:p>
          <w:p>
            <w:pPr>
              <w:pStyle w:val="Normal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1/2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842,0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8304000,0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61,8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Автомобиль </w:t>
            </w:r>
            <w:r>
              <w:rPr>
                <w:sz w:val="18"/>
                <w:szCs w:val="18"/>
                <w:lang w:val="en-US"/>
              </w:rPr>
              <w:t>SKODA OKTAVIA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669604,50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bookmarkStart w:id="1" w:name="_GoBack"/>
            <w:bookmarkEnd w:id="1"/>
            <w:r>
              <w:rPr>
                <w:sz w:val="18"/>
                <w:szCs w:val="18"/>
              </w:rPr>
              <w:t>155856,00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>
          <w:trHeight w:val="851" w:hRule="atLeast"/>
        </w:trPr>
        <w:tc>
          <w:tcPr>
            <w:tcW w:w="558" w:type="dxa"/>
            <w:tcBorders>
              <w:top w:val="single" w:sz="4" w:space="0" w:color="000001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183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Штонда Н.В.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Директор МКУ «Централизованная бухгалтерия»</w:t>
            </w:r>
          </w:p>
        </w:tc>
        <w:tc>
          <w:tcPr>
            <w:tcW w:w="198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69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3/150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1/6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71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2726,0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8750000,0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1050000,0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99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705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Автомобиль ВАЗ 21074</w:t>
            </w:r>
          </w:p>
        </w:tc>
        <w:tc>
          <w:tcPr>
            <w:tcW w:w="1290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581081,63</w:t>
            </w:r>
          </w:p>
        </w:tc>
        <w:tc>
          <w:tcPr>
            <w:tcW w:w="1312" w:type="dxa"/>
            <w:tcBorders>
              <w:top w:val="single" w:sz="4" w:space="0" w:color="00000A"/>
              <w:left w:val="single" w:sz="4" w:space="0" w:color="000001"/>
              <w:bottom w:val="single" w:sz="4" w:space="0" w:color="00000A"/>
              <w:right w:val="single" w:sz="4" w:space="0" w:color="000001"/>
              <w:insideH w:val="single" w:sz="4" w:space="0" w:color="00000A"/>
              <w:insideV w:val="single" w:sz="4" w:space="0" w:color="000001"/>
            </w:tcBorders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7c7f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DejaVu Sans" w:cs="FreeSans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Free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Free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LibreOffice/5.2.7.2$Linux_x86 LibreOffice_project/20m0$Build-2</Application>
  <Pages>5</Pages>
  <Words>927</Words>
  <Characters>5976</Characters>
  <CharactersWithSpaces>6397</CharactersWithSpaces>
  <Paragraphs>548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2019-04-30T10:06:00Z</dcterms:created>
  <dc:creator>Кабинет 3</dc:creator>
  <dc:description/>
  <dc:language>ru-RU</dc:language>
  <cp:lastModifiedBy>Оксана</cp:lastModifiedBy>
  <dcterms:modified xsi:type="dcterms:W3CDTF">2019-05-06T04:59:00Z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