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8" w:rsidRDefault="00CD1868" w:rsidP="00CD1868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</w:t>
      </w:r>
    </w:p>
    <w:p w:rsidR="00CD1868" w:rsidRDefault="00CD1868" w:rsidP="00CD1868">
      <w:pPr>
        <w:rPr>
          <w:rFonts w:ascii="Arial" w:hAnsi="Arial" w:cs="Arial"/>
          <w:color w:val="333333"/>
          <w:sz w:val="20"/>
          <w:szCs w:val="20"/>
        </w:rPr>
      </w:pPr>
      <w:r>
        <w:rPr>
          <w:rStyle w:val="news-date-time"/>
          <w:rFonts w:ascii="Arial" w:hAnsi="Arial" w:cs="Arial"/>
          <w:color w:val="486DAA"/>
          <w:sz w:val="20"/>
          <w:szCs w:val="20"/>
        </w:rPr>
        <w:t>28.05.2019</w:t>
      </w:r>
    </w:p>
    <w:p w:rsidR="00CD1868" w:rsidRDefault="00CD1868" w:rsidP="00CD186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1531"/>
        <w:gridCol w:w="2293"/>
        <w:gridCol w:w="868"/>
        <w:gridCol w:w="986"/>
        <w:gridCol w:w="2701"/>
        <w:gridCol w:w="2453"/>
        <w:gridCol w:w="1116"/>
        <w:gridCol w:w="1445"/>
      </w:tblGrid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Деклари-рованный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пло-щадь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страна распо-ложе-ния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площадь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страна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расположе-ния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9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Бачкин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971159,17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49,3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Субару Форестер, 2017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(аренда 49 лет)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43,8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Виллис, 1940 (индивидуальная собственность)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ГАЗ-69, 1958 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Мототранспортное средство Ямаха, ТТР-250, 1994 (индивидуальная собственность)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Водный транспорт моторная лодка «Гулянка», 1972 (индивидуальная собственность)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Блощенко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494335,48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KIA RIO, 2012 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850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217442,85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Шкода Fabia, 2013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Добряков Алексей Валерьевич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379035,98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ВАЗ 21074, 2004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41,9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(аренда 49 лет)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(аренда 49 лет)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33,6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360090,39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41,9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Дочь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(1/3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41,9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Егоров 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511389,84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Земельный участок 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162058,35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Есикова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Светлана Юрьевна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218485,94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2448,80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Жердева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Татьяна Викторовна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592270,98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DAEWOO MATIZ,2008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НИССАН ПРИМЕРА, 2006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524646,51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Ковальчук Наталья Юрьевна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245383,99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Договор социального найма жилого помещения муниципального жилищного фонда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103223,27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Лифан Х60, 2014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Договор социального найма жилого помещения муниципального жилищного фонда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Курбатова Людмила Францевна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344818,02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ЛАДА Гранта, 2015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 (индивидуальная 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569670,0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Хундай Экстра, 2009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    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Земельный участок 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Лаптуров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Mazda CX-5,2014 (общая 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(бессрочное пользование)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87,4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Mazda МX-5,2014 (общая 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182,9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Нежилое помещение (индивидуальная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219,4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Mitsubishi outlander 2.0,2010 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87,4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Mazda МX-5, 2014 (общая 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Mazda CX-5, 2014 (общая 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(бессрочное пользование)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87,4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Макевкин Юрий Александрович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182719,16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225374,00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Reno Megan, 2011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(бессрочное </w:t>
            </w:r>
            <w:r>
              <w:rPr>
                <w:color w:val="242424"/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81,8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Матяшова Галина 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241649,12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Самойлова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211337,53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60,6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ВАЗ 2106, 1987 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43,2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Требунский Алексей Геннадьевич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3696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1099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Земельный участок </w:t>
            </w:r>
            <w:r>
              <w:rPr>
                <w:color w:val="242424"/>
                <w:sz w:val="26"/>
                <w:szCs w:val="26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513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2095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352,7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99000,00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(1/3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 Хундай NF Sonata, 2008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Шелестова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162058,35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737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511389,84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66,2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Гараж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(индивидуальная собственность)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  <w:tr w:rsidR="00CD1868" w:rsidTr="00CD186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Яговкина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Ольга Всеволодовна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170709,48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(1/2 общая долевая собственность)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59,9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467988,27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Квартира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(1/2 общая долевая </w:t>
            </w:r>
            <w:r>
              <w:rPr>
                <w:color w:val="242424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59,9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РФ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 xml:space="preserve">Форд Фокус, 2012 </w:t>
            </w:r>
            <w:r>
              <w:rPr>
                <w:color w:val="242424"/>
                <w:sz w:val="26"/>
                <w:szCs w:val="26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-</w:t>
            </w:r>
          </w:p>
        </w:tc>
      </w:tr>
      <w:tr w:rsidR="00CD1868" w:rsidTr="00CD186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 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Легковой автомобиль</w:t>
            </w:r>
          </w:p>
          <w:p w:rsidR="00CD1868" w:rsidRDefault="00CD186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6"/>
                <w:szCs w:val="26"/>
              </w:rPr>
              <w:t>Дэу Матиз, 2008 (индивидуальная собственность)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D1868" w:rsidRDefault="00CD1868">
            <w:pPr>
              <w:rPr>
                <w:color w:val="2424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5AC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8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CD1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2019-11-20T05:13:00Z</dcterms:modified>
</cp:coreProperties>
</file>