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A5" w:rsidRDefault="007340A5" w:rsidP="007340A5">
      <w:pPr>
        <w:pStyle w:val="a3"/>
        <w:shd w:val="clear" w:color="auto" w:fill="FFFFFF"/>
        <w:spacing w:before="0" w:beforeAutospacing="0" w:after="188" w:afterAutospacing="0"/>
        <w:jc w:val="center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Сведения</w:t>
      </w:r>
    </w:p>
    <w:p w:rsidR="007340A5" w:rsidRDefault="007340A5" w:rsidP="007340A5">
      <w:pPr>
        <w:pStyle w:val="a3"/>
        <w:shd w:val="clear" w:color="auto" w:fill="FFFFFF"/>
        <w:spacing w:before="0" w:beforeAutospacing="0" w:after="188" w:afterAutospacing="0"/>
        <w:jc w:val="center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о доходах, расходах, об имуществе и обязательствах имущественного характера, представленные</w:t>
      </w:r>
      <w:r>
        <w:rPr>
          <w:rFonts w:ascii="Arial" w:hAnsi="Arial" w:cs="Arial"/>
          <w:color w:val="4B4B4B"/>
          <w:sz w:val="27"/>
          <w:szCs w:val="27"/>
        </w:rPr>
        <w:br/>
        <w:t>работниками контрольно-счетной палаты муниципального образования Северский район за отчетный период</w:t>
      </w:r>
    </w:p>
    <w:p w:rsidR="007340A5" w:rsidRDefault="007340A5" w:rsidP="007340A5">
      <w:pPr>
        <w:pStyle w:val="a3"/>
        <w:shd w:val="clear" w:color="auto" w:fill="FFFFFF"/>
        <w:spacing w:before="0" w:beforeAutospacing="0" w:after="188" w:afterAutospacing="0"/>
        <w:jc w:val="center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с 1 января 2018 года по 31 декабря 2018 года                 </w:t>
      </w:r>
    </w:p>
    <w:p w:rsidR="007340A5" w:rsidRDefault="007340A5" w:rsidP="007340A5">
      <w:pPr>
        <w:pStyle w:val="a3"/>
        <w:shd w:val="clear" w:color="auto" w:fill="FFFFFF"/>
        <w:spacing w:before="0" w:beforeAutospacing="0" w:after="188" w:afterAutospacing="0"/>
        <w:jc w:val="center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                                                    </w:t>
      </w:r>
    </w:p>
    <w:p w:rsidR="007340A5" w:rsidRDefault="007340A5" w:rsidP="007340A5">
      <w:pPr>
        <w:pStyle w:val="a3"/>
        <w:shd w:val="clear" w:color="auto" w:fill="FFFFFF"/>
        <w:spacing w:before="0" w:beforeAutospacing="0" w:after="188" w:afterAutospacing="0"/>
        <w:jc w:val="center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"/>
        <w:gridCol w:w="1380"/>
        <w:gridCol w:w="2909"/>
        <w:gridCol w:w="1764"/>
        <w:gridCol w:w="1654"/>
        <w:gridCol w:w="898"/>
        <w:gridCol w:w="866"/>
        <w:gridCol w:w="1147"/>
        <w:gridCol w:w="898"/>
        <w:gridCol w:w="866"/>
        <w:gridCol w:w="1880"/>
        <w:gridCol w:w="1154"/>
      </w:tblGrid>
      <w:tr w:rsidR="007340A5" w:rsidTr="007340A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№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Транспортные средства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Деклариро-ванный годовой доход1 (руб.)</w:t>
            </w:r>
          </w:p>
        </w:tc>
      </w:tr>
      <w:tr w:rsidR="007340A5" w:rsidTr="007340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rPr>
                <w:rFonts w:ascii="Arial" w:hAnsi="Arial" w:cs="Arial"/>
                <w:color w:val="4B4B4B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rPr>
                <w:rFonts w:ascii="Arial" w:hAnsi="Arial" w:cs="Arial"/>
                <w:color w:val="4B4B4B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rPr>
                <w:rFonts w:ascii="Arial" w:hAnsi="Arial" w:cs="Arial"/>
                <w:color w:val="4B4B4B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rPr>
                <w:rFonts w:ascii="Arial" w:hAnsi="Arial" w:cs="Arial"/>
                <w:color w:val="4B4B4B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rPr>
                <w:rFonts w:ascii="Arial" w:hAnsi="Arial" w:cs="Arial"/>
                <w:color w:val="4B4B4B"/>
                <w:sz w:val="27"/>
                <w:szCs w:val="27"/>
              </w:rPr>
            </w:pPr>
          </w:p>
        </w:tc>
      </w:tr>
      <w:tr w:rsidR="007340A5" w:rsidTr="007340A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Федин С.Ф.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Председатель контрольно-счетной палаты муниципального образования Северский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Жилой дом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1/3 Жилой дом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Жилой дом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Земельный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участок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Земельный участок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Земельный участок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индивидуальная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общая .долевая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индивидуальная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индивидуал</w:t>
            </w: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ьная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индивидуальная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   57,7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 37,4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124,7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350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  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928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Россия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</w:t>
            </w: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    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    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 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 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 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    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  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    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Автомобиль легковой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Ока СЕАЗ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1111306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2002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Автомобиль легковой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УАЗ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315195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2009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Автомобиль легковой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ТОЙОТА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RAV4  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2017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Легковой прицеп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КМ 38136, 1994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1322893,36</w:t>
            </w:r>
          </w:p>
        </w:tc>
      </w:tr>
      <w:tr w:rsidR="007340A5" w:rsidTr="007340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rPr>
                <w:rFonts w:ascii="Arial" w:hAnsi="Arial" w:cs="Arial"/>
                <w:color w:val="4B4B4B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индивидуальная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Жилой дом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Земельный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124,7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 566207,01</w:t>
            </w:r>
          </w:p>
        </w:tc>
      </w:tr>
      <w:tr w:rsidR="007340A5" w:rsidTr="007340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Кармалыга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Заместитель председателя контрольно-счетной палаты муниципального образования Северский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Жилой дом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 Квартира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 Земельный                  уча</w:t>
            </w: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индивидуальная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индивидуальная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индивидуал</w:t>
            </w: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ьная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127,8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45,1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840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Россия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</w:t>
            </w: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    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 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1179052,68</w:t>
            </w:r>
          </w:p>
        </w:tc>
      </w:tr>
      <w:tr w:rsidR="007340A5" w:rsidTr="007340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Лузгина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Аудитор контрольно-счетной палаты муниципальногообразования Северский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        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Жилой дом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Земельный участок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207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 Автомобиль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легковой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Ауди A1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877874,00</w:t>
            </w:r>
          </w:p>
        </w:tc>
      </w:tr>
      <w:tr w:rsidR="007340A5" w:rsidTr="007340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Земельный участок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Жилой дом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индивидуальная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индивидуальная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705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Автомобиль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легковой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СУЗУКИ Гранд Витара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          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240086,00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</w:tr>
      <w:tr w:rsidR="007340A5" w:rsidTr="007340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Апанасенко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Главный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инспектор контрольно-счетной палаты муниципального образования Северский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Жилой дом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Земельный участок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индивидуальная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индивидуальная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111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Автомобиль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легковой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Шевроле Круз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556389,35</w:t>
            </w:r>
          </w:p>
        </w:tc>
      </w:tr>
      <w:tr w:rsidR="007340A5" w:rsidTr="007340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391847,03</w:t>
            </w:r>
          </w:p>
        </w:tc>
      </w:tr>
      <w:tr w:rsidR="007340A5" w:rsidTr="007340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Несовершен-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</w:tr>
      <w:tr w:rsidR="007340A5" w:rsidTr="007340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Несовершен-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</w:tr>
      <w:tr w:rsidR="007340A5" w:rsidTr="007340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Савченко 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Главный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инспектор контрольно-счетной палаты муниципального образования Северский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     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Жилой дом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Земельный участок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105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Автомобиль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легковой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ВАЗ 21074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524748,94</w:t>
            </w:r>
          </w:p>
        </w:tc>
      </w:tr>
      <w:tr w:rsidR="007340A5" w:rsidTr="007340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Демидюк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Главный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инспектор контрольно-счетной палаты муниципального образования Северский район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Жилой дом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Жилой дом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 xml:space="preserve">Земельный </w:t>
            </w: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участок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Земельный участок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общая совместная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индивидуальная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общая совместная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индивидуальная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общая совместная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105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 194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1017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 888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Россия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Автомобиль легковой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РЕНО дастер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Мототранспор</w:t>
            </w: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тное средство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Мотоцикл «Днепр»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672485,59</w:t>
            </w:r>
          </w:p>
        </w:tc>
      </w:tr>
      <w:tr w:rsidR="007340A5" w:rsidTr="007340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Жилой дом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Земельный участок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Гараж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общая совместная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общая совместная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общая         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105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1017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 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Россия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Росси</w:t>
            </w: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Автомобиль легковой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РЕНО дастер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Мототранспортное средство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Мотоцикл «Днепр»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      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135048</w:t>
            </w:r>
          </w:p>
        </w:tc>
      </w:tr>
    </w:tbl>
    <w:p w:rsidR="007340A5" w:rsidRDefault="007340A5" w:rsidP="007340A5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340A5" w:rsidRDefault="007340A5" w:rsidP="007340A5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 </w:t>
      </w:r>
    </w:p>
    <w:p w:rsidR="007340A5" w:rsidRDefault="007340A5" w:rsidP="007340A5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 </w:t>
      </w:r>
    </w:p>
    <w:p w:rsidR="007340A5" w:rsidRDefault="007340A5" w:rsidP="007340A5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 </w:t>
      </w:r>
    </w:p>
    <w:p w:rsidR="007340A5" w:rsidRDefault="007340A5" w:rsidP="007340A5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 </w:t>
      </w:r>
    </w:p>
    <w:p w:rsidR="007340A5" w:rsidRDefault="007340A5" w:rsidP="007340A5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 </w:t>
      </w:r>
    </w:p>
    <w:p w:rsidR="007340A5" w:rsidRDefault="007340A5" w:rsidP="007340A5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 </w:t>
      </w:r>
    </w:p>
    <w:p w:rsidR="007340A5" w:rsidRDefault="007340A5" w:rsidP="007340A5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Сведения</w:t>
      </w:r>
    </w:p>
    <w:p w:rsidR="007340A5" w:rsidRDefault="007340A5" w:rsidP="007340A5">
      <w:pPr>
        <w:pStyle w:val="a3"/>
        <w:shd w:val="clear" w:color="auto" w:fill="FFFFFF"/>
        <w:spacing w:before="0" w:beforeAutospacing="0" w:after="188" w:afterAutospacing="0"/>
        <w:jc w:val="center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о количестве работников контрольно-счетной палаты муниципального образования Северский район, обязанных представлять и представивших справки о доходах,</w:t>
      </w:r>
    </w:p>
    <w:p w:rsidR="007340A5" w:rsidRDefault="007340A5" w:rsidP="007340A5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                                  расходах, об имуществе и обязательствах имущественного характера за отчетный период 2018 год</w:t>
      </w:r>
    </w:p>
    <w:p w:rsidR="007340A5" w:rsidRDefault="007340A5" w:rsidP="007340A5">
      <w:pPr>
        <w:pStyle w:val="a3"/>
        <w:shd w:val="clear" w:color="auto" w:fill="FFFFFF"/>
        <w:spacing w:before="0" w:beforeAutospacing="0" w:after="188" w:afterAutospacing="0"/>
        <w:rPr>
          <w:rFonts w:ascii="Arial" w:hAnsi="Arial" w:cs="Arial"/>
          <w:color w:val="4B4B4B"/>
          <w:sz w:val="27"/>
          <w:szCs w:val="27"/>
        </w:rPr>
      </w:pPr>
      <w:r>
        <w:rPr>
          <w:rFonts w:ascii="Arial" w:hAnsi="Arial" w:cs="Arial"/>
          <w:color w:val="4B4B4B"/>
          <w:sz w:val="27"/>
          <w:szCs w:val="27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"/>
        <w:gridCol w:w="1623"/>
        <w:gridCol w:w="1456"/>
        <w:gridCol w:w="1267"/>
        <w:gridCol w:w="1283"/>
        <w:gridCol w:w="1267"/>
        <w:gridCol w:w="1327"/>
        <w:gridCol w:w="1416"/>
        <w:gridCol w:w="999"/>
        <w:gridCol w:w="984"/>
        <w:gridCol w:w="1416"/>
        <w:gridCol w:w="2352"/>
      </w:tblGrid>
      <w:tr w:rsidR="007340A5" w:rsidTr="007340A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Наименование должности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Количество должностей в соответствии со штатным расписанием по состоянию на 31 декабря 2018 года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Количество работников фактически</w:t>
            </w:r>
            <w:r>
              <w:rPr>
                <w:rFonts w:ascii="Arial" w:hAnsi="Arial" w:cs="Arial"/>
                <w:color w:val="4B4B4B"/>
                <w:sz w:val="27"/>
                <w:szCs w:val="27"/>
              </w:rPr>
              <w:br/>
              <w:t>занятых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по состоянию на 31 декабря отчетного года</w:t>
            </w:r>
            <w:hyperlink r:id="rId4" w:anchor="_ftn1" w:history="1">
              <w:r>
                <w:rPr>
                  <w:rStyle w:val="a5"/>
                  <w:rFonts w:ascii="Arial" w:hAnsi="Arial" w:cs="Arial"/>
                  <w:color w:val="0074B7"/>
                  <w:sz w:val="27"/>
                  <w:szCs w:val="27"/>
                </w:rPr>
                <w:t>[1]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Фамилия и инициалы работника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Дата назначения на должность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Информация о членах семьи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по состоянию на 31 декабря отчетного года, за который представляются справки о доходах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Количество представленных справок о доходах, расходах, об имуществе и обязательствах имущественного характера</w:t>
            </w:r>
            <w:hyperlink r:id="rId5" w:anchor="_ftn2" w:history="1">
              <w:r>
                <w:rPr>
                  <w:rStyle w:val="a5"/>
                  <w:rFonts w:ascii="Arial" w:hAnsi="Arial" w:cs="Arial"/>
                  <w:color w:val="0074B7"/>
                  <w:sz w:val="27"/>
                  <w:szCs w:val="27"/>
                </w:rPr>
                <w:t>[2]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В том числе заполнен раздел 2 «Сведения о расходах» справки о доходах, расходах, об имуществе и обязательствах имущественного характера (работник, супруг (супруга), несовершеннолет</w:t>
            </w: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ний ребенок)</w:t>
            </w:r>
          </w:p>
        </w:tc>
      </w:tr>
      <w:tr w:rsidR="007340A5" w:rsidTr="007340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rPr>
                <w:rFonts w:ascii="Arial" w:hAnsi="Arial" w:cs="Arial"/>
                <w:color w:val="4B4B4B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rPr>
                <w:rFonts w:ascii="Arial" w:hAnsi="Arial" w:cs="Arial"/>
                <w:color w:val="4B4B4B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rPr>
                <w:rFonts w:ascii="Arial" w:hAnsi="Arial" w:cs="Arial"/>
                <w:color w:val="4B4B4B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rPr>
                <w:rFonts w:ascii="Arial" w:hAnsi="Arial" w:cs="Arial"/>
                <w:color w:val="4B4B4B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rPr>
                <w:rFonts w:ascii="Arial" w:hAnsi="Arial" w:cs="Arial"/>
                <w:color w:val="4B4B4B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rPr>
                <w:rFonts w:ascii="Arial" w:hAnsi="Arial" w:cs="Arial"/>
                <w:color w:val="4B4B4B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Ф.И.О. супруга (супруги)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Ф.И.О. несовершен-нолетнего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несовершен-нолетний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rPr>
                <w:rFonts w:ascii="Arial" w:hAnsi="Arial" w:cs="Arial"/>
                <w:color w:val="4B4B4B"/>
                <w:sz w:val="27"/>
                <w:szCs w:val="27"/>
              </w:rPr>
            </w:pPr>
          </w:p>
        </w:tc>
      </w:tr>
      <w:tr w:rsidR="007340A5" w:rsidTr="007340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Федин С.Ф.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28.02.2017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Федина Надежда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</w:tr>
      <w:tr w:rsidR="007340A5" w:rsidTr="007340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Кармалыга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28.02.2017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</w:tr>
      <w:tr w:rsidR="007340A5" w:rsidTr="007340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Аудитор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Лузгина 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17.02.2017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Лузгин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Юрий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                      -</w:t>
            </w:r>
          </w:p>
        </w:tc>
      </w:tr>
      <w:tr w:rsidR="007340A5" w:rsidTr="007340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Главный 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Апанасенко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12.03.2012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Апанасенко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Апанасенко Олег Андреевич;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Апанасенко Ратмир</w:t>
            </w:r>
          </w:p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                    -</w:t>
            </w:r>
          </w:p>
        </w:tc>
      </w:tr>
      <w:tr w:rsidR="007340A5" w:rsidTr="007340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Главный 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Савченко 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02.04.2013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                 -</w:t>
            </w:r>
          </w:p>
        </w:tc>
      </w:tr>
      <w:tr w:rsidR="007340A5" w:rsidTr="007340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Главный 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Демидюк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16.04.2013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Демидюк Валерий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                   -</w:t>
            </w:r>
          </w:p>
        </w:tc>
      </w:tr>
      <w:tr w:rsidR="007340A5" w:rsidTr="007340A5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          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0A5" w:rsidRDefault="007340A5">
            <w:pPr>
              <w:pStyle w:val="a3"/>
              <w:spacing w:before="0" w:beforeAutospacing="0" w:after="188" w:afterAutospacing="0"/>
              <w:jc w:val="center"/>
              <w:rPr>
                <w:rFonts w:ascii="Arial" w:hAnsi="Arial" w:cs="Arial"/>
                <w:color w:val="4B4B4B"/>
                <w:sz w:val="27"/>
                <w:szCs w:val="27"/>
              </w:rPr>
            </w:pPr>
            <w:r>
              <w:rPr>
                <w:rFonts w:ascii="Arial" w:hAnsi="Arial" w:cs="Arial"/>
                <w:color w:val="4B4B4B"/>
                <w:sz w:val="27"/>
                <w:szCs w:val="27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40A5"/>
    <w:rsid w:val="00765429"/>
    <w:rsid w:val="00777841"/>
    <w:rsid w:val="007F23D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%D0%90%D0%BD%D0%B4%D1%80%D0%B5%D0%B9\Documents\%D0%9F%D0%B5%D1%80%D0%B5%D0%BD%D0%B5%D1%81%D0%B5%D0%BD%D0%BD%D1%8B%D0%B5%20%D0%94%D0%B0%D0%BD%D0%BD%D1%8B%D0%B5\%D0%94%D0%BE%D0%BA%D1%83%D0%BC%D0%B5%D0%BD%D1%82%D1%8B%20%D0%BD%D0%B0%20%D1%81%D0%B0%D0%B9%D1%82\2018%D0%9F%D1%80%D0%B8%D0%BA%D0%B0%D0%B7_152%20%D1%80%D0%B0%D0%B7%D0%BC%D0%B5%D1%89%D0%B5%D0%BD%D0%B8%D0%B5%20%D1%81%D0%B2%D0%B5%D0%B4%D0%B5%D0%BD%D0%B8%D0%B9%20%D0%BE%20%D0%B4%D0%BE%D1%85%D0%BE%D0%B4%D0%B0%D1%85%20%D0%9D%D0%B0%D0%B4.%20%D0%93%D0%B5%D0%BD.-%20%D0%BA%D0%BE%D0%BF%D0%B8%D1%8F%20-%20%D0%BA%D0%BE%D0%BF%D0%B8%D1%8F.docx" TargetMode="External"/><Relationship Id="rId4" Type="http://schemas.openxmlformats.org/officeDocument/2006/relationships/hyperlink" Target="file:///C:\Users\%D0%90%D0%BD%D0%B4%D1%80%D0%B5%D0%B9\Documents\%D0%9F%D0%B5%D1%80%D0%B5%D0%BD%D0%B5%D1%81%D0%B5%D0%BD%D0%BD%D1%8B%D0%B5%20%D0%94%D0%B0%D0%BD%D0%BD%D1%8B%D0%B5\%D0%94%D0%BE%D0%BA%D1%83%D0%BC%D0%B5%D0%BD%D1%82%D1%8B%20%D0%BD%D0%B0%20%D1%81%D0%B0%D0%B9%D1%82\2018%D0%9F%D1%80%D0%B8%D0%BA%D0%B0%D0%B7_152%20%D1%80%D0%B0%D0%B7%D0%BC%D0%B5%D1%89%D0%B5%D0%BD%D0%B8%D0%B5%20%D1%81%D0%B2%D0%B5%D0%B4%D0%B5%D0%BD%D0%B8%D0%B9%20%D0%BE%20%D0%B4%D0%BE%D1%85%D0%BE%D0%B4%D0%B0%D1%85%20%D0%9D%D0%B0%D0%B4.%20%D0%93%D0%B5%D0%BD.-%20%D0%BA%D0%BE%D0%BF%D0%B8%D1%8F%20-%20%D0%BA%D0%BE%D0%BF%D0%B8%D1%8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2019-11-11T05:49:00Z</dcterms:modified>
</cp:coreProperties>
</file>