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3B" w:rsidRPr="00EB7A3B" w:rsidRDefault="00EB7A3B" w:rsidP="00EB7A3B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EB7A3B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  руководителей муниципальных учреждений культуры, подведомственных управлению культуры администрации муниципального образования Крымский район, и членов их семей за 2018 год</w:t>
      </w:r>
    </w:p>
    <w:p w:rsidR="00EB7A3B" w:rsidRPr="00EB7A3B" w:rsidRDefault="00EB7A3B" w:rsidP="00EB7A3B">
      <w:pPr>
        <w:shd w:val="clear" w:color="auto" w:fill="FFFFFF"/>
        <w:spacing w:after="210" w:line="240" w:lineRule="auto"/>
        <w:jc w:val="center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EB7A3B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7"/>
        <w:gridCol w:w="1567"/>
        <w:gridCol w:w="1539"/>
        <w:gridCol w:w="1515"/>
        <w:gridCol w:w="1390"/>
        <w:gridCol w:w="1337"/>
        <w:gridCol w:w="1436"/>
        <w:gridCol w:w="1579"/>
        <w:gridCol w:w="1083"/>
        <w:gridCol w:w="1337"/>
        <w:gridCol w:w="1844"/>
      </w:tblGrid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должности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декларированного доходаза 2018 год(руб.) </w:t>
            </w:r>
          </w:p>
        </w:tc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 и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транспортных средств,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принадлежащих на праве собственности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A9132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Сведения об источниках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 получения средств,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за счет которых 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совершена сделка 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(вид приобретенного 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FFFFFF"/>
                <w:sz w:val="20"/>
                <w:szCs w:val="20"/>
                <w:bdr w:val="none" w:sz="0" w:space="0" w:color="auto" w:frame="1"/>
                <w:lang w:eastAsia="ru-RU"/>
              </w:rPr>
              <w:t>имущества,источники)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объекта недвижимости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Площадь(кв.м)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 (вид, марка)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Видобъекта недвижимости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FFFFFF"/>
                <w:sz w:val="20"/>
                <w:szCs w:val="20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Родионова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Маргарита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Ивановна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МБУДО детская школа искусств станицы Варениковской муниципального образования Крымский район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942 792,66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   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219,8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земельныйучасток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654,0 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528 437,38  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219,8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 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2106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земельныйучасток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654,0 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Ford Mondeo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Романова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Татьяна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Васильевна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МБУДО детская школа искусств станицы Троицкой муниципального образования Крымский район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734 186,47  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участок, долевая собственность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3,97 га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PEUGEOT 206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54,9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Назарова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Гульнара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Акимовна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МБУДО детская школа искусств города Крымска муниципального образования Крымский район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776 150,66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квартира,долевая собственность 3/4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75,2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Гуляева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Светлана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Владимировна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МБУДО детская школа искусств станицы Нижнебаканской муниципа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льного образования Крымский район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836 805,04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ьство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682    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120,9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земельныйучасток под индивидуальное жилищное строительство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682    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 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120,9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Реснянская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Елена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Николаевна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 «Крымская межпоселенческая районная библиотека» муниципального образования Крымский район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869 620,17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Chevrolet Lacetti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62,3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Макаров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Александр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Валерьевич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 МБУ «Социально-культурный центр муниципального образования Крымский район»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1 026 405,15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Nissan Almera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супруга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433 500,68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21115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Назарова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Шазие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Джаферов</w:t>
            </w:r>
            <w:r w:rsidRPr="00EB7A3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lastRenderedPageBreak/>
              <w:t>на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директор МБУ «Центр 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методического и технического обслуживания учреждений культуры» муниципального образования Крымский район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1 092 868,89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легковой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автомоб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иль</w:t>
            </w:r>
          </w:p>
          <w:p w:rsidR="00EB7A3B" w:rsidRPr="00EB7A3B" w:rsidRDefault="00EB7A3B" w:rsidP="00EB7A3B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Hyundai Accent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</w:t>
            </w: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 имеет</w:t>
            </w:r>
          </w:p>
        </w:tc>
      </w:tr>
      <w:tr w:rsidR="00EB7A3B" w:rsidRPr="00EB7A3B" w:rsidTr="00EB7A3B">
        <w:trPr>
          <w:tblCellSpacing w:w="0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Российская Федерация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35" w:type="dxa"/>
              <w:left w:w="300" w:type="dxa"/>
              <w:bottom w:w="135" w:type="dxa"/>
              <w:right w:w="300" w:type="dxa"/>
            </w:tcMar>
            <w:vAlign w:val="bottom"/>
            <w:hideMark/>
          </w:tcPr>
          <w:p w:rsidR="00EB7A3B" w:rsidRPr="00EB7A3B" w:rsidRDefault="00EB7A3B" w:rsidP="00EB7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B7A3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</w:tbl>
    <w:p w:rsidR="00EB7A3B" w:rsidRPr="00EB7A3B" w:rsidRDefault="00EB7A3B" w:rsidP="00EB7A3B">
      <w:pPr>
        <w:shd w:val="clear" w:color="auto" w:fill="FFFFFF"/>
        <w:spacing w:after="210" w:line="240" w:lineRule="auto"/>
        <w:jc w:val="both"/>
        <w:textAlignment w:val="baseline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EB7A3B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2E7F"/>
    <w:rsid w:val="00EB7A3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2019-11-08T06:40:00Z</dcterms:modified>
</cp:coreProperties>
</file>