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1 января по 31 декабря 2018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21772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05"/>
        <w:gridCol w:w="1933"/>
        <w:gridCol w:w="1472"/>
        <w:gridCol w:w="2317"/>
        <w:gridCol w:w="1156"/>
        <w:gridCol w:w="1672"/>
        <w:gridCol w:w="1675"/>
        <w:gridCol w:w="1735"/>
        <w:gridCol w:w="1156"/>
        <w:gridCol w:w="1672"/>
        <w:gridCol w:w="3271"/>
      </w:tblGrid>
      <w:tr>
        <w:trPr/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>
        <w:trPr/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913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Устюжанина Елена Сергеевна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1450869,53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1-комнатная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</w:tc>
      </w:tr>
      <w:tr>
        <w:trPr>
          <w:trHeight w:val="2700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Лада 2121140,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&lt;1&gt;-при наличии справки о расходах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23811" w:h="16838"/>
      <w:pgMar w:left="1134" w:right="1134" w:header="0" w:top="1701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LibreOffice/6.3.1.2$Windows_X86_64 LibreOffice_project/b79626edf0065ac373bd1df5c28bd630b4424273</Application>
  <Pages>1</Pages>
  <Words>164</Words>
  <Characters>1092</Characters>
  <CharactersWithSpaces>1466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2019-09-19T13:05:00Z</dcterms:created>
  <dc:creator>Скворцова</dc:creator>
  <dc:description/>
  <cp:keywords/>
  <dc:language>ru-RU</dc:language>
  <cp:lastModifiedBy/>
  <cp:lastPrinted>2018-05-11T11:27:00Z</cp:lastPrinted>
  <dcterms:modified xsi:type="dcterms:W3CDTF">2019-09-19T14:09:05Z</dcterms:modified>
  <cp:revision>3</cp:revision>
  <dc:subject/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</cp:coreProperties>
</file>