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Сведения</w:t>
        <w:br/>
        <w:t>о доходах, расходах, об имуществе и обязательствах имущественного характера,</w:t>
        <w:br/>
        <w:t>представленные работниками федерального государственного бюджетного образовательного учреждения</w:t>
        <w:br/>
        <w:t>высшего образования «Ивановский государственный политехнический университет» (ФГБОУ ВО "ИВГПУ"),</w:t>
        <w:br/>
        <w:t>включенными в Перечень должностей в ФГБОУ ВО "ИВГПУ",</w:t>
        <w:br/>
        <w:t>за отчетный период с 1 января 2018 года по 31 декабря 2018 года</w:t>
      </w:r>
    </w:p>
    <w:tbl>
      <w:tblPr>
        <w:tblOverlap w:val="never"/>
        <w:jc w:val="center"/>
        <w:tblLayout w:type="fixed"/>
      </w:tblPr>
      <w:tblGrid>
        <w:gridCol w:w="350"/>
        <w:gridCol w:w="1421"/>
        <w:gridCol w:w="1421"/>
        <w:gridCol w:w="989"/>
        <w:gridCol w:w="1133"/>
        <w:gridCol w:w="994"/>
        <w:gridCol w:w="1133"/>
        <w:gridCol w:w="994"/>
        <w:gridCol w:w="994"/>
        <w:gridCol w:w="1133"/>
        <w:gridCol w:w="1133"/>
        <w:gridCol w:w="1421"/>
        <w:gridCol w:w="1598"/>
      </w:tblGrid>
      <w:tr>
        <w:trPr>
          <w:trHeight w:val="17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п/ п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Фамилия и инициалы лица, чьи сведения размещаются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Должность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Объекты недвижимости, находящиеся в собственности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Объекты недвижимости, находящиеся в пользовании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Транспор</w:t>
              <w:softHyphen/>
              <w:t>тные средства (вид, марка)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bookmarkStart w:id="0" w:name="bookmark0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Декларирован</w:t>
              <w:softHyphen/>
              <w:t xml:space="preserve">ный годовой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доход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en-US" w:eastAsia="en-US" w:bidi="en-US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(руб.)</w:t>
            </w:r>
            <w:bookmarkEnd w:id="0"/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Сведения об источниках получения средств, за счет которых совершена сделка" (вид приобретенного имущества, источники)</w:t>
            </w:r>
          </w:p>
        </w:tc>
      </w:tr>
      <w:tr>
        <w:trPr>
          <w:trHeight w:val="94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объекта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собственно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площадь,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(кв. м)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страна расположе 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объекта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площадь,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(кв. м)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страна расположе ния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58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Никифорова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Елена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Николаевна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Первый проректор- проректор по развитию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 льная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Российская Федерация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ТОЙОТА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РАВ4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2 511 092,56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8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 льная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Российская Федерация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58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Разговоров Павел Борисович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Проректор по научной и инновационно 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 льная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Российская Федерация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48,9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Российская Федерация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ВАЗ 219110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1 033 371,43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8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 льная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Российская Федерация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58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 льная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Российская Федерация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8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Парикмахер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общая долевая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(1/2)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Российская Федерация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ФОРД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ФЬЮЖН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288 080,0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104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Матрохин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Алексей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Проректор по образовательн 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 льная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Российская Федерация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1 955 997,17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95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Временно неработающая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60,7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Российская Федерация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43 681,32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0"/>
        <w:gridCol w:w="1421"/>
        <w:gridCol w:w="1421"/>
        <w:gridCol w:w="989"/>
        <w:gridCol w:w="1133"/>
        <w:gridCol w:w="994"/>
        <w:gridCol w:w="1133"/>
        <w:gridCol w:w="994"/>
        <w:gridCol w:w="994"/>
        <w:gridCol w:w="1133"/>
        <w:gridCol w:w="1133"/>
        <w:gridCol w:w="1421"/>
        <w:gridCol w:w="1598"/>
      </w:tblGrid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Несовершенно летний ребенок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Учащийся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школы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Российская Федерация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Макалова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Ольга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Алексеевна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 бухгалтер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 льная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Российская Федерация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КИА РИО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1 657 704,53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Дудина Юлия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Евгеньевна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Заместитель главного бухгалтера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Российская Федерация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1 089 173,91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8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74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Пескова Елена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Федоровна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Руководитель филиала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 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 льная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706,0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Российская Федерация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368 352,30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8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 льная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Российская Федерация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8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общая долевая (1/5)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Российская Федерация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81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Безработный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общая долевая (1/2)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Российская Федерация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ФОРД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МОЯЭЕО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8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Несовершенно летний ребенок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Учащаяся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школы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общая долевая (1/2)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Российская Федерация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Российская Федерация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127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Горохова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Анна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Владимировна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Заместитель руководителя филиала по учебной работе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 льная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Российская Федерация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Российская Федерация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ВАЗ 21150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273 377,72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8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Безработный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Российская Федерация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82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Несовершенно летний ребенок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Учащийся школы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Российская Федерация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</w:tbl>
    <w:p>
      <w:pPr>
        <w:widowControl w:val="0"/>
        <w:spacing w:after="33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i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</w:t>
      </w:r>
      <w:hyperlink w:anchor="bookmark0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lang w:val="ru-RU" w:eastAsia="ru-RU" w:bidi="ru-RU"/>
          </w:rPr>
          <w:t xml:space="preserve"> графе.</w:t>
        </w:r>
      </w:hyperlink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>
      <w:footnotePr>
        <w:pos w:val="pageBottom"/>
        <w:numFmt w:val="decimal"/>
        <w:numRestart w:val="continuous"/>
      </w:footnotePr>
      <w:pgSz w:w="16840" w:h="11900" w:orient="landscape"/>
      <w:pgMar w:top="960" w:left="1062" w:right="1067" w:bottom="847" w:header="532" w:footer="41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SolidWorks GDT" w:eastAsia="SolidWorks GDT" w:hAnsi="SolidWorks GDT" w:cs="SolidWorks GDT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SolidWorks GDT" w:eastAsia="SolidWorks GDT" w:hAnsi="SolidWorks GDT" w:cs="SolidWorks GDT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SolidWorks GDT" w:eastAsia="SolidWorks GDT" w:hAnsi="SolidWorks GDT" w:cs="SolidWorks GDT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Другое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Основной текст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Другое"/>
    <w:basedOn w:val="Normal"/>
    <w:link w:val="CharStyle5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Основной текст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user</dc:creator>
  <cp:keywords/>
</cp:coreProperties>
</file>