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6AA" w:rsidRPr="00AE76AA" w:rsidRDefault="00AE76AA" w:rsidP="00AE76AA">
      <w:pPr>
        <w:pStyle w:val="1"/>
        <w:shd w:val="clear" w:color="auto" w:fill="FFFFFF"/>
        <w:spacing w:before="0" w:after="264"/>
        <w:rPr>
          <w:rFonts w:ascii="Arial" w:hAnsi="Arial" w:cs="Arial"/>
          <w:color w:val="000000"/>
          <w:sz w:val="24"/>
          <w:szCs w:val="24"/>
        </w:rPr>
      </w:pPr>
      <w:r w:rsidRPr="00AE76AA">
        <w:rPr>
          <w:rFonts w:ascii="Arial" w:hAnsi="Arial" w:cs="Arial"/>
          <w:color w:val="000000"/>
          <w:sz w:val="24"/>
          <w:szCs w:val="24"/>
        </w:rPr>
        <w:t>Сведения о доходах, расходах об имуществе и обязательствах имущественного характера государственных гражданских служащих управы района Северное Медведково города Москвы в Северо-Восточном административном округе города Москвы, и членов их семей за период с 1 января 2018 г. по 31 декабря 2018 г.</w:t>
      </w:r>
    </w:p>
    <w:p w:rsidR="00AE76AA" w:rsidRDefault="00AE76AA" w:rsidP="00AE76AA">
      <w:pPr>
        <w:pStyle w:val="a3"/>
        <w:shd w:val="clear" w:color="auto" w:fill="FFFFFF"/>
        <w:spacing w:before="12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 </w:t>
      </w:r>
    </w:p>
    <w:tbl>
      <w:tblPr>
        <w:tblW w:w="148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38"/>
        <w:gridCol w:w="1132"/>
        <w:gridCol w:w="962"/>
        <w:gridCol w:w="1426"/>
        <w:gridCol w:w="1029"/>
        <w:gridCol w:w="1421"/>
        <w:gridCol w:w="962"/>
        <w:gridCol w:w="1029"/>
        <w:gridCol w:w="1421"/>
        <w:gridCol w:w="2478"/>
        <w:gridCol w:w="1560"/>
        <w:gridCol w:w="1054"/>
      </w:tblGrid>
      <w:tr w:rsidR="00AE76AA" w:rsidTr="00AE76AA"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Транспортные средства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 w:rsidP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Сведения об источниках получения средств</w:t>
            </w:r>
          </w:p>
        </w:tc>
      </w:tr>
      <w:tr w:rsidR="00AE76AA" w:rsidTr="00AE76AA">
        <w:trPr>
          <w:trHeight w:val="213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6AA" w:rsidRDefault="00AE76A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E76AA" w:rsidRDefault="00AE76A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0" w:beforeAutospacing="0" w:after="0" w:afterAutospacing="0"/>
              <w:ind w:left="113" w:right="113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76AA" w:rsidRDefault="00AE76A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76AA" w:rsidRDefault="00AE76A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AE76AA" w:rsidRDefault="00AE76AA">
            <w:pPr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Маркина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hyperlink r:id="rId4" w:tgtFrame="_blank" w:history="1">
              <w:r>
                <w:rPr>
                  <w:rStyle w:val="a5"/>
                  <w:color w:val="024C8B"/>
                  <w:sz w:val="20"/>
                  <w:szCs w:val="20"/>
                </w:rPr>
                <w:t>Citroën ZX</w:t>
              </w:r>
            </w:hyperlink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1 298 014,92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Золотарева И.Л.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1 307 528,98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совместная  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60,3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Mitsubishi Lancer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991 786,25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58,2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Малиевская А.В.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 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588,0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Гараж – бокс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24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76AA" w:rsidRDefault="00AE76AA">
            <w:pPr>
              <w:pStyle w:val="3"/>
              <w:shd w:val="clear" w:color="auto" w:fill="FFFFFF"/>
              <w:spacing w:before="0" w:after="37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Hyundai Tucson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 </w:t>
            </w:r>
            <w:r>
              <w:rPr>
                <w:color w:val="000000"/>
                <w:sz w:val="20"/>
                <w:szCs w:val="20"/>
              </w:rPr>
              <w:br/>
              <w:t>Kia Rio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1 007 590,41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400,0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588,0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49,6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20,77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799 000,00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20,77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Шкерина Ю.А.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52,7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  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1 547 955,74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52,7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VОLKSWAGEN Golf Plus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4 016 713,44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Садовый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Баня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52,7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80,0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 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Пронченко О.И.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113,0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2000,0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69,9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1 464 843,70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 2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Mitsubishi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Outlander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2 694 017,13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Сиднева Е.Н.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54,10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hyperlink r:id="rId5" w:tgtFrame="_blank" w:history="1">
              <w:r>
                <w:rPr>
                  <w:rStyle w:val="a5"/>
                  <w:color w:val="024C8B"/>
                  <w:sz w:val="20"/>
                  <w:szCs w:val="20"/>
                </w:rPr>
                <w:t>KIA Ceed</w:t>
              </w:r>
            </w:hyperlink>
          </w:p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146 242,14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28,23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28,23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54,10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Валежная С.В.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Консультант-юрист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84,4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6 389 614,39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84,4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Nissan Note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47,5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84,4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1200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</w:t>
            </w:r>
            <w:r>
              <w:rPr>
                <w:color w:val="000000"/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47,5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32,1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84,4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1200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Клюева Е.И.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Жилое строение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768,0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72,76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1 645 108,67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Жилое строение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768,0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72,76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Toyota Corolla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910 450,59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Жилое строение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768,0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72,76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Зиятдинова В.Г.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1 247 939,77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Астафьева М.В.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(1/10 доли)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510,0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1 423 546,31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(1/2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510,0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hyperlink r:id="rId6" w:tgtFrame="_blank" w:history="1">
              <w:r>
                <w:rPr>
                  <w:rStyle w:val="a5"/>
                  <w:color w:val="024C8B"/>
                  <w:sz w:val="20"/>
                  <w:szCs w:val="20"/>
                </w:rPr>
                <w:t>Volkswagen</w:t>
              </w:r>
            </w:hyperlink>
            <w:r>
              <w:rPr>
                <w:color w:val="000000"/>
                <w:sz w:val="20"/>
                <w:szCs w:val="20"/>
              </w:rPr>
              <w:t>Passat CC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УАЗ 23632 Pickup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633 695,0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510,0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64,2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39,2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Хомякова А.А.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hyperlink r:id="rId7" w:tgtFrame="_blank" w:history="1">
              <w:r>
                <w:rPr>
                  <w:rStyle w:val="a5"/>
                  <w:color w:val="024C8B"/>
                  <w:sz w:val="20"/>
                  <w:szCs w:val="20"/>
                </w:rPr>
                <w:t>Toyota</w:t>
              </w:r>
            </w:hyperlink>
            <w:r>
              <w:rPr>
                <w:color w:val="000000"/>
                <w:sz w:val="20"/>
                <w:szCs w:val="20"/>
              </w:rPr>
              <w:t> Raf 4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7 293 497,76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Квартира, средства, полученные в дар, доход от продажи ¼ доли квартиры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38,3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59,3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Чечина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Заведующий сектором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(1/3 доли)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2494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Mazda 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1 455 574,83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(1/3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Фирюлина Е.А.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 Opel Astra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1 478 237,54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Cadillac GMT166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Мотоцикл</w:t>
            </w:r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Honda VT750C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2 581 560,34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71,3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57,1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Мгалоблишвили Л.Р.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Консультант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1 409 293,76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  <w:hyperlink r:id="rId8" w:tgtFrame="_blank" w:history="1">
              <w:r>
                <w:rPr>
                  <w:rStyle w:val="a5"/>
                  <w:color w:val="024C8B"/>
                  <w:sz w:val="20"/>
                  <w:szCs w:val="20"/>
                </w:rPr>
                <w:t>Mazda 3</w:t>
              </w:r>
            </w:hyperlink>
            <w:r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br/>
              <w:t>Легковой автомобиль </w:t>
            </w:r>
            <w:r>
              <w:rPr>
                <w:color w:val="000000"/>
                <w:sz w:val="20"/>
                <w:szCs w:val="20"/>
              </w:rPr>
              <w:br/>
              <w:t>Audi Q7</w:t>
            </w:r>
          </w:p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1 323 984,76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Общая долевая (1/4 доли)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12 453,10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Капаева Т.В.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Главный специалис</w:t>
            </w:r>
            <w:r>
              <w:rPr>
                <w:color w:val="000000"/>
                <w:sz w:val="20"/>
                <w:szCs w:val="20"/>
              </w:rPr>
              <w:lastRenderedPageBreak/>
              <w:t>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Общая </w:t>
            </w:r>
            <w:r>
              <w:rPr>
                <w:color w:val="000000"/>
                <w:sz w:val="20"/>
                <w:szCs w:val="20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836,0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</w:t>
            </w:r>
            <w:r>
              <w:rPr>
                <w:color w:val="000000"/>
                <w:sz w:val="20"/>
                <w:szCs w:val="20"/>
              </w:rPr>
              <w:lastRenderedPageBreak/>
              <w:t>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65,6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1 036 929,11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hyperlink r:id="rId9" w:tgtFrame="_blank" w:history="1">
              <w:r>
                <w:rPr>
                  <w:rStyle w:val="a5"/>
                  <w:color w:val="024C8B"/>
                  <w:sz w:val="20"/>
                  <w:szCs w:val="20"/>
                </w:rPr>
                <w:t>Hyundai Tucson</w:t>
              </w:r>
            </w:hyperlink>
          </w:p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656 782,00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</w:tr>
      <w:tr w:rsidR="00AE76AA" w:rsidTr="00AE76AA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65,6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3"/>
              <w:shd w:val="clear" w:color="auto" w:fill="FFFFFF"/>
              <w:spacing w:before="0"/>
              <w:jc w:val="center"/>
              <w:rPr>
                <w:rFonts w:ascii="Arial" w:hAnsi="Arial" w:cs="Arial"/>
                <w:color w:val="000000"/>
                <w:sz w:val="37"/>
                <w:szCs w:val="37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312" w:afterAutospacing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6AA" w:rsidRDefault="00AE76AA">
            <w:pPr>
              <w:pStyle w:val="a3"/>
              <w:spacing w:before="120" w:beforeAutospacing="0" w:after="0" w:afterAutospacing="0"/>
              <w:rPr>
                <w:rFonts w:ascii="Arial" w:hAnsi="Arial" w:cs="Arial"/>
                <w:color w:val="000000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E76AA" w:rsidRDefault="00AE76AA" w:rsidP="00AE76AA">
      <w:pPr>
        <w:pStyle w:val="a3"/>
        <w:shd w:val="clear" w:color="auto" w:fill="FFFFFF"/>
        <w:spacing w:before="12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0"/>
          <w:szCs w:val="20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E76AA"/>
    <w:rsid w:val="00BE110E"/>
    <w:rsid w:val="00C76735"/>
    <w:rsid w:val="00D65F1B"/>
    <w:rsid w:val="00F32F49"/>
    <w:rsid w:val="00FE5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.ru/cars/mazda3/hatchback/overview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onda.co.ru/cars/archive/accord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yota.drom.ru/mark_ii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ia-favorit.ru/models/ceed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ru.wikipedia.org/wiki/Citro%C3%ABn_ZX" TargetMode="External"/><Relationship Id="rId9" Type="http://schemas.openxmlformats.org/officeDocument/2006/relationships/hyperlink" Target="http://www.hyundai.ru/Tucs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12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2019-08-02T05:02:00Z</dcterms:modified>
</cp:coreProperties>
</file>