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41" w:rsidRDefault="0058503F" w:rsidP="00166137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 </w:t>
      </w:r>
      <w:r w:rsidR="007F659D">
        <w:rPr>
          <w:rStyle w:val="FontStyle11"/>
        </w:rPr>
        <w:t>Сведения</w:t>
      </w:r>
    </w:p>
    <w:p w:rsidR="00EE292C" w:rsidRDefault="007F659D" w:rsidP="00EE292C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о доходах, расходах, об имуществе и обязательствах имущественного характера </w:t>
      </w:r>
      <w:r w:rsidR="00EE292C">
        <w:rPr>
          <w:rStyle w:val="FontStyle11"/>
        </w:rPr>
        <w:t xml:space="preserve">судей Первого арбитражного апелляционного суда </w:t>
      </w:r>
    </w:p>
    <w:p w:rsidR="003D0841" w:rsidRDefault="007F659D" w:rsidP="00EE292C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за период</w:t>
      </w:r>
      <w:r w:rsidR="00EE292C">
        <w:rPr>
          <w:rStyle w:val="FontStyle11"/>
        </w:rPr>
        <w:t xml:space="preserve"> </w:t>
      </w:r>
      <w:r w:rsidR="00D6203C">
        <w:rPr>
          <w:rStyle w:val="FontStyle11"/>
        </w:rPr>
        <w:t>с 1 января 201</w:t>
      </w:r>
      <w:r w:rsidR="00DF16B7">
        <w:rPr>
          <w:rStyle w:val="FontStyle11"/>
        </w:rPr>
        <w:t>8</w:t>
      </w:r>
      <w:r w:rsidR="00D6203C">
        <w:rPr>
          <w:rStyle w:val="FontStyle11"/>
        </w:rPr>
        <w:t xml:space="preserve"> г. по 31 декабря 201</w:t>
      </w:r>
      <w:r w:rsidR="00DF16B7">
        <w:rPr>
          <w:rStyle w:val="FontStyle11"/>
        </w:rPr>
        <w:t>8</w:t>
      </w:r>
      <w:r>
        <w:rPr>
          <w:rStyle w:val="FontStyle11"/>
        </w:rPr>
        <w:t xml:space="preserve"> г.*</w:t>
      </w:r>
    </w:p>
    <w:tbl>
      <w:tblPr>
        <w:tblW w:w="16160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6"/>
        <w:gridCol w:w="24"/>
        <w:gridCol w:w="49"/>
        <w:gridCol w:w="1843"/>
        <w:gridCol w:w="1134"/>
        <w:gridCol w:w="1417"/>
        <w:gridCol w:w="1559"/>
        <w:gridCol w:w="851"/>
        <w:gridCol w:w="1417"/>
        <w:gridCol w:w="1134"/>
        <w:gridCol w:w="993"/>
        <w:gridCol w:w="992"/>
        <w:gridCol w:w="1559"/>
        <w:gridCol w:w="1134"/>
        <w:gridCol w:w="1418"/>
      </w:tblGrid>
      <w:tr w:rsidR="007B0F78" w:rsidTr="007B0F78">
        <w:trPr>
          <w:trHeight w:val="475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</w:pPr>
            <w:r>
              <w:rPr>
                <w:rStyle w:val="FontStyle13"/>
              </w:rPr>
              <w:t>№ п/п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Фамилия и</w:t>
            </w:r>
          </w:p>
          <w:p w:rsidR="007B0F78" w:rsidRDefault="007B0F78" w:rsidP="007B0F7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инициалы лица, чьи</w:t>
            </w:r>
          </w:p>
          <w:p w:rsidR="007B0F78" w:rsidRDefault="007B0F78" w:rsidP="007B0F7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сведения</w:t>
            </w:r>
          </w:p>
          <w:p w:rsidR="007B0F78" w:rsidRDefault="001B4214" w:rsidP="007B0F78">
            <w:pPr>
              <w:pStyle w:val="Style3"/>
              <w:jc w:val="center"/>
            </w:pPr>
            <w:r>
              <w:rPr>
                <w:rStyle w:val="FontStyle13"/>
              </w:rPr>
              <w:t>размещаютс</w:t>
            </w:r>
            <w:r w:rsidR="00557978">
              <w:rPr>
                <w:rStyle w:val="FontStyle13"/>
              </w:rPr>
              <w:t>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F78" w:rsidRDefault="007B0F78" w:rsidP="00A1364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</w:t>
            </w:r>
          </w:p>
          <w:p w:rsidR="007B0F78" w:rsidRDefault="007B0F78" w:rsidP="00A13648">
            <w:pPr>
              <w:pStyle w:val="Style4"/>
              <w:jc w:val="center"/>
            </w:pPr>
            <w:r>
              <w:rPr>
                <w:rStyle w:val="FontStyle13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F78" w:rsidRDefault="007B0F78" w:rsidP="00A1364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7B0F78" w:rsidRDefault="007B0F78" w:rsidP="00A13648">
            <w:pPr>
              <w:pStyle w:val="Style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AA45A8">
            <w:pPr>
              <w:pStyle w:val="Style3"/>
            </w:pPr>
            <w:r>
              <w:rPr>
                <w:rStyle w:val="FontStyle13"/>
              </w:rPr>
              <w:t>Транспортные средства,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Деклариро-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ванный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годовой</w:t>
            </w:r>
          </w:p>
          <w:p w:rsidR="007B0F78" w:rsidRDefault="007B0F78" w:rsidP="00DA3886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доход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Сведения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источниках</w:t>
            </w:r>
          </w:p>
          <w:p w:rsidR="007B0F78" w:rsidRDefault="00A13648" w:rsidP="00DA3886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п</w:t>
            </w:r>
            <w:r w:rsidR="007B0F78">
              <w:rPr>
                <w:rStyle w:val="FontStyle13"/>
              </w:rPr>
              <w:t>олучения средств, за счет которых совершена сделка (вид приобретенного имущества, источники)</w:t>
            </w:r>
          </w:p>
        </w:tc>
      </w:tr>
      <w:tr w:rsidR="007B0F78" w:rsidTr="007B0F78">
        <w:trPr>
          <w:trHeight w:val="2181"/>
        </w:trPr>
        <w:tc>
          <w:tcPr>
            <w:tcW w:w="6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B0F78" w:rsidRDefault="007B0F78" w:rsidP="00AA45A8">
            <w:pPr>
              <w:pStyle w:val="Style3"/>
            </w:pPr>
          </w:p>
        </w:tc>
        <w:tc>
          <w:tcPr>
            <w:tcW w:w="191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0F78" w:rsidRDefault="007B0F78" w:rsidP="00AA45A8">
            <w:pPr>
              <w:pStyle w:val="Style3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AA45A8">
            <w:pPr>
              <w:pStyle w:val="Style3"/>
            </w:pPr>
            <w:r>
              <w:rPr>
                <w:rStyle w:val="FontStyle13"/>
              </w:rPr>
              <w:t>Страна расположе-ния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0F78" w:rsidRDefault="007B0F78" w:rsidP="00AA45A8">
            <w:pPr>
              <w:pStyle w:val="Style3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  <w:rPr>
                <w:rStyle w:val="FontStyle13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  <w:rPr>
                <w:rStyle w:val="FontStyle13"/>
              </w:rPr>
            </w:pPr>
          </w:p>
        </w:tc>
      </w:tr>
      <w:tr w:rsidR="00AA45A8" w:rsidTr="007B0F78"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4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6                 7               8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12</w:t>
            </w:r>
          </w:p>
        </w:tc>
      </w:tr>
      <w:tr w:rsidR="007B0F78" w:rsidTr="007B0F78"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Бондарь </w:t>
            </w: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Андрей </w:t>
            </w:r>
          </w:p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Председатель Первого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Квартира 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B628F1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Pr="00B628F1" w:rsidRDefault="007B0F78" w:rsidP="00B628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119,5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B628F1" w:rsidRDefault="007B0F78" w:rsidP="00AD349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B628F1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B628F1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1C631E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DB03B0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5304326,72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</w:pPr>
          </w:p>
        </w:tc>
      </w:tr>
      <w:tr w:rsidR="007B0F78" w:rsidTr="007B0F78">
        <w:trPr>
          <w:trHeight w:val="521"/>
        </w:trPr>
        <w:tc>
          <w:tcPr>
            <w:tcW w:w="660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C64905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C64905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1C631E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C64905">
            <w:pPr>
              <w:pStyle w:val="Style4"/>
              <w:widowControl/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C64905">
            <w:pPr>
              <w:pStyle w:val="Style4"/>
              <w:widowControl/>
            </w:pPr>
            <w:r>
              <w:rPr>
                <w:rStyle w:val="FontStyle13"/>
              </w:rPr>
              <w:t>119,5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C64905">
            <w:pPr>
              <w:pStyle w:val="Style4"/>
              <w:widowControl/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1C631E" w:rsidRDefault="007B0F78" w:rsidP="00AD349F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Прицеп</w:t>
            </w:r>
            <w:r>
              <w:rPr>
                <w:rStyle w:val="FontStyle13"/>
                <w:lang w:eastAsia="en-US"/>
              </w:rPr>
              <w:t xml:space="preserve"> 829432 829432, 2018 г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B24142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</w:pPr>
          </w:p>
        </w:tc>
      </w:tr>
      <w:tr w:rsidR="007B0F78" w:rsidTr="007B0F78">
        <w:trPr>
          <w:trHeight w:val="571"/>
        </w:trPr>
        <w:tc>
          <w:tcPr>
            <w:tcW w:w="66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C64905" w:rsidRDefault="007B0F78" w:rsidP="001C631E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BD068D" w:rsidRDefault="007B0F78" w:rsidP="00A11F8A">
            <w:pPr>
              <w:pStyle w:val="Style3"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1C631E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1C631E" w:rsidRDefault="007B0F78" w:rsidP="001C631E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1C631E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</w:pPr>
            <w:r>
              <w:rPr>
                <w:rStyle w:val="FontStyle13"/>
              </w:rPr>
              <w:t>119,5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A11F8A" w:rsidRDefault="007B0F78" w:rsidP="00A11F8A">
            <w:pPr>
              <w:pStyle w:val="Style3"/>
              <w:rPr>
                <w:rStyle w:val="FontStyle1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B24142" w:rsidRDefault="007B0F78" w:rsidP="001C631E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1C631E">
            <w:pPr>
              <w:pStyle w:val="Style4"/>
              <w:widowControl/>
            </w:pPr>
          </w:p>
        </w:tc>
      </w:tr>
      <w:tr w:rsidR="007B0F78" w:rsidTr="007B0F78">
        <w:trPr>
          <w:trHeight w:val="571"/>
        </w:trPr>
        <w:tc>
          <w:tcPr>
            <w:tcW w:w="66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Александрова </w:t>
            </w: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Ольга </w:t>
            </w:r>
          </w:p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rPr>
                <w:rStyle w:val="FontStyle13"/>
              </w:rPr>
            </w:pPr>
            <w:r w:rsidRPr="006D641E">
              <w:rPr>
                <w:sz w:val="20"/>
                <w:szCs w:val="20"/>
              </w:rPr>
              <w:t xml:space="preserve">Судья </w:t>
            </w:r>
            <w:r>
              <w:rPr>
                <w:sz w:val="20"/>
                <w:szCs w:val="20"/>
              </w:rPr>
              <w:t xml:space="preserve"> </w:t>
            </w:r>
            <w:r w:rsidRPr="006D641E">
              <w:rPr>
                <w:sz w:val="20"/>
                <w:szCs w:val="20"/>
              </w:rPr>
              <w:t>Первого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Квартира 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 дачный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Дача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Гараж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Default="007B0F78" w:rsidP="00F37A8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Default="007B0F78" w:rsidP="00F37A85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F37A8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Default="007B0F78" w:rsidP="00F37A8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Pr="00B628F1" w:rsidRDefault="007B0F78" w:rsidP="005F3F2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92,0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1635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116,1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7D471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D471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7D471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7B0F78" w:rsidRPr="00B628F1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B0F7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Pr="00B628F1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</w:p>
          <w:p w:rsidR="007B0F78" w:rsidRPr="00B628F1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Pr="001C631E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2003875,28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</w:pPr>
          </w:p>
        </w:tc>
      </w:tr>
      <w:tr w:rsidR="007B0F78" w:rsidTr="007B0F78">
        <w:trPr>
          <w:trHeight w:val="571"/>
        </w:trPr>
        <w:tc>
          <w:tcPr>
            <w:tcW w:w="709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jc w:val="right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C64905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7D471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7B0F78" w:rsidRPr="00C64905" w:rsidRDefault="007B0F78" w:rsidP="007D4718">
            <w:pPr>
              <w:pStyle w:val="Style3"/>
              <w:widowControl/>
              <w:rPr>
                <w:rStyle w:val="FontStyle13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7D471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D471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7D471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Pr="001C631E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7D471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D471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Квартира</w:t>
            </w:r>
          </w:p>
          <w:p w:rsidR="007B0F78" w:rsidRDefault="007B0F78" w:rsidP="007D471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 дачный</w:t>
            </w:r>
          </w:p>
          <w:p w:rsidR="007B0F78" w:rsidRDefault="007B0F78" w:rsidP="007D471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Дача</w:t>
            </w:r>
          </w:p>
          <w:p w:rsidR="007B0F78" w:rsidRDefault="007B0F78" w:rsidP="007D471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Гараж</w:t>
            </w:r>
          </w:p>
          <w:p w:rsidR="007B0F78" w:rsidRDefault="007B0F78" w:rsidP="005F3F2D">
            <w:pPr>
              <w:pStyle w:val="Style4"/>
              <w:widowControl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92,0</w:t>
            </w:r>
          </w:p>
          <w:p w:rsidR="007B0F7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  <w:r w:rsidRPr="007D4718">
              <w:rPr>
                <w:sz w:val="20"/>
                <w:szCs w:val="20"/>
              </w:rPr>
              <w:t>1635</w:t>
            </w:r>
          </w:p>
          <w:p w:rsidR="007B0F7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  <w:p w:rsidR="007B0F78" w:rsidRPr="007D4718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5F3F2D">
            <w:pPr>
              <w:pStyle w:val="Style4"/>
              <w:widowControl/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7D471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Грейт ВОЛЛ СС 7151 </w:t>
            </w:r>
            <w:r>
              <w:rPr>
                <w:rStyle w:val="FontStyle13"/>
                <w:lang w:val="en-US"/>
              </w:rPr>
              <w:t>SMA</w:t>
            </w:r>
            <w:r w:rsidRPr="007D4718">
              <w:rPr>
                <w:rStyle w:val="FontStyle13"/>
              </w:rPr>
              <w:t xml:space="preserve"> </w:t>
            </w:r>
            <w:r>
              <w:rPr>
                <w:rStyle w:val="FontStyle13"/>
              </w:rPr>
              <w:t>05,2005 г.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B24142" w:rsidRDefault="007B0F78" w:rsidP="005F3F2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575000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</w:pPr>
          </w:p>
        </w:tc>
      </w:tr>
      <w:tr w:rsidR="007B0F78" w:rsidTr="007B0F78">
        <w:trPr>
          <w:trHeight w:val="103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3</w:t>
            </w:r>
          </w:p>
          <w:p w:rsidR="007B0F78" w:rsidRDefault="007B0F78" w:rsidP="007B0F78">
            <w:pPr>
              <w:pStyle w:val="Style3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 xml:space="preserve">Волгина </w:t>
            </w:r>
          </w:p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Оксана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E867B2">
            <w:pPr>
              <w:rPr>
                <w:rStyle w:val="FontStyle13"/>
              </w:rPr>
            </w:pPr>
            <w:r w:rsidRPr="006D641E">
              <w:rPr>
                <w:sz w:val="20"/>
                <w:szCs w:val="20"/>
              </w:rPr>
              <w:t xml:space="preserve">Судья </w:t>
            </w:r>
            <w:r>
              <w:rPr>
                <w:sz w:val="20"/>
                <w:szCs w:val="20"/>
              </w:rPr>
              <w:t xml:space="preserve"> </w:t>
            </w:r>
            <w:r w:rsidRPr="006D641E">
              <w:rPr>
                <w:sz w:val="20"/>
                <w:szCs w:val="20"/>
              </w:rPr>
              <w:t>Первого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32,6</w:t>
            </w:r>
          </w:p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E8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B0F78" w:rsidRDefault="007B0F78" w:rsidP="00E8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0F78" w:rsidRPr="008D4B0F" w:rsidRDefault="007B0F78" w:rsidP="00E867B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E8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7B0F78" w:rsidRPr="008D4B0F" w:rsidRDefault="007B0F78" w:rsidP="00E8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E867B2">
            <w:pPr>
              <w:rPr>
                <w:sz w:val="20"/>
                <w:szCs w:val="20"/>
              </w:rPr>
            </w:pPr>
            <w:r w:rsidRPr="001A6574">
              <w:rPr>
                <w:sz w:val="20"/>
                <w:szCs w:val="20"/>
              </w:rPr>
              <w:t>Россия</w:t>
            </w:r>
          </w:p>
          <w:p w:rsidR="007B0F78" w:rsidRDefault="007B0F78" w:rsidP="00E8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Pr="008D4B0F" w:rsidRDefault="007B0F78" w:rsidP="00E867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E867B2">
            <w:pPr>
              <w:rPr>
                <w:rStyle w:val="FontStyle13"/>
                <w:lang w:eastAsia="en-US"/>
              </w:rPr>
            </w:pPr>
            <w:r>
              <w:rPr>
                <w:rStyle w:val="FontStyle13"/>
              </w:rPr>
              <w:t>Легковой автомобиль</w:t>
            </w:r>
            <w:r w:rsidRPr="00E867B2">
              <w:rPr>
                <w:rStyle w:val="FontStyle13"/>
                <w:lang w:eastAsia="en-US"/>
              </w:rPr>
              <w:t xml:space="preserve"> </w:t>
            </w:r>
          </w:p>
          <w:p w:rsidR="007B0F78" w:rsidRPr="00E867B2" w:rsidRDefault="007B0F78" w:rsidP="00E867B2">
            <w:pPr>
              <w:rPr>
                <w:rStyle w:val="FontStyle13"/>
              </w:rPr>
            </w:pPr>
            <w:r>
              <w:rPr>
                <w:rStyle w:val="FontStyle13"/>
                <w:lang w:val="en-US" w:eastAsia="en-US"/>
              </w:rPr>
              <w:t>KIA</w:t>
            </w:r>
            <w:r w:rsidRPr="00E867B2">
              <w:rPr>
                <w:rStyle w:val="FontStyle13"/>
                <w:lang w:eastAsia="en-US"/>
              </w:rPr>
              <w:t xml:space="preserve"> </w:t>
            </w:r>
            <w:r>
              <w:rPr>
                <w:rStyle w:val="FontStyle13"/>
                <w:lang w:val="en-US" w:eastAsia="en-US"/>
              </w:rPr>
              <w:t>UM</w:t>
            </w:r>
            <w:r>
              <w:rPr>
                <w:rStyle w:val="FontStyle13"/>
                <w:lang w:eastAsia="en-US"/>
              </w:rPr>
              <w:t>, 201</w:t>
            </w:r>
            <w:r w:rsidRPr="00B122A6">
              <w:rPr>
                <w:rStyle w:val="FontStyle13"/>
                <w:lang w:eastAsia="en-US"/>
              </w:rPr>
              <w:t xml:space="preserve">8 </w:t>
            </w:r>
            <w:r>
              <w:rPr>
                <w:rStyle w:val="FontStyle13"/>
                <w:lang w:eastAsia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C93710" w:rsidRDefault="007B0F78" w:rsidP="00E867B2">
            <w:pPr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>2814663,</w:t>
            </w:r>
            <w:r w:rsidRPr="00C93710">
              <w:rPr>
                <w:rStyle w:val="FontStyle13"/>
              </w:rPr>
              <w:t>3</w:t>
            </w:r>
            <w:r>
              <w:rPr>
                <w:rStyle w:val="FontStyle13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E867B2">
            <w:pPr>
              <w:pStyle w:val="Style4"/>
              <w:widowControl/>
            </w:pPr>
          </w:p>
        </w:tc>
      </w:tr>
      <w:tr w:rsidR="007B0F78" w:rsidTr="007B0F78">
        <w:trPr>
          <w:trHeight w:val="495"/>
        </w:trPr>
        <w:tc>
          <w:tcPr>
            <w:tcW w:w="70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Pr="001A6574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7B0F78" w:rsidRPr="001A6574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1A6574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1A6574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777C93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8A1CF3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Квартира</w:t>
            </w:r>
          </w:p>
          <w:p w:rsidR="007B0F78" w:rsidRPr="008A1CF3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8A1CF3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7B0F78" w:rsidRPr="008A1CF3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8A1CF3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Россия</w:t>
            </w:r>
          </w:p>
          <w:p w:rsidR="007B0F78" w:rsidRPr="008A1CF3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E867B2" w:rsidRDefault="007B0F78" w:rsidP="00E867B2">
            <w:pPr>
              <w:pStyle w:val="Style3"/>
              <w:widowControl/>
              <w:rPr>
                <w:rStyle w:val="FontStyle1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8A1CF3" w:rsidRDefault="007B0F78" w:rsidP="00E867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E867B2">
            <w:pPr>
              <w:pStyle w:val="Style4"/>
              <w:widowControl/>
            </w:pPr>
          </w:p>
        </w:tc>
      </w:tr>
      <w:tr w:rsidR="007B0F78" w:rsidTr="007B0F78">
        <w:trPr>
          <w:trHeight w:val="49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  <w:p w:rsidR="007B0F78" w:rsidRDefault="007B0F78" w:rsidP="007B0F78">
            <w:pPr>
              <w:pStyle w:val="Style3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 xml:space="preserve">Вечканов Александр </w:t>
            </w:r>
          </w:p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rPr>
                <w:rStyle w:val="FontStyle13"/>
              </w:rPr>
            </w:pPr>
            <w:r>
              <w:rPr>
                <w:sz w:val="20"/>
                <w:szCs w:val="20"/>
              </w:rPr>
              <w:t xml:space="preserve">И.о. заместителя председателя  </w:t>
            </w:r>
            <w:r w:rsidRPr="006D641E">
              <w:rPr>
                <w:sz w:val="20"/>
                <w:szCs w:val="20"/>
              </w:rPr>
              <w:t>Первого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 дачный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7B0F78" w:rsidRDefault="007B0F78" w:rsidP="00E91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1600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76,5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133,7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81,1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B0F78" w:rsidRDefault="007B0F78" w:rsidP="005F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бревенчатая</w:t>
            </w:r>
          </w:p>
          <w:p w:rsidR="007B0F78" w:rsidRDefault="007B0F78" w:rsidP="005F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B0F78" w:rsidRPr="008D4B0F" w:rsidRDefault="007B0F78" w:rsidP="005F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6933</w:t>
            </w: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Pr="008D4B0F" w:rsidRDefault="007B0F78" w:rsidP="005F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rPr>
                <w:sz w:val="20"/>
                <w:szCs w:val="20"/>
              </w:rPr>
            </w:pPr>
            <w:r w:rsidRPr="001A6574">
              <w:rPr>
                <w:sz w:val="20"/>
                <w:szCs w:val="20"/>
              </w:rPr>
              <w:t>Россия</w:t>
            </w: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Default="007B0F78" w:rsidP="005F3F2D">
            <w:pPr>
              <w:rPr>
                <w:sz w:val="20"/>
                <w:szCs w:val="20"/>
              </w:rPr>
            </w:pPr>
          </w:p>
          <w:p w:rsidR="007B0F78" w:rsidRPr="008D4B0F" w:rsidRDefault="007B0F78" w:rsidP="005F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rPr>
                <w:rStyle w:val="FontStyle13"/>
                <w:lang w:eastAsia="en-US"/>
              </w:rPr>
            </w:pPr>
            <w:r>
              <w:rPr>
                <w:rStyle w:val="FontStyle13"/>
              </w:rPr>
              <w:t>Легковой автомобиль</w:t>
            </w:r>
            <w:r w:rsidRPr="00E867B2">
              <w:rPr>
                <w:rStyle w:val="FontStyle13"/>
                <w:lang w:eastAsia="en-US"/>
              </w:rPr>
              <w:t xml:space="preserve"> </w:t>
            </w:r>
          </w:p>
          <w:p w:rsidR="007B0F78" w:rsidRPr="004875CA" w:rsidRDefault="007B0F78" w:rsidP="005F3F2D">
            <w:pPr>
              <w:rPr>
                <w:rStyle w:val="FontStyle13"/>
                <w:lang w:eastAsia="en-US"/>
              </w:rPr>
            </w:pPr>
            <w:r>
              <w:rPr>
                <w:rStyle w:val="FontStyle13"/>
                <w:lang w:val="en-US" w:eastAsia="en-US"/>
              </w:rPr>
              <w:t>BMW</w:t>
            </w:r>
            <w:r w:rsidRPr="004875CA">
              <w:rPr>
                <w:rStyle w:val="FontStyle13"/>
                <w:lang w:eastAsia="en-US"/>
              </w:rPr>
              <w:t xml:space="preserve"> </w:t>
            </w:r>
            <w:r>
              <w:rPr>
                <w:rStyle w:val="FontStyle13"/>
                <w:lang w:val="en-US" w:eastAsia="en-US"/>
              </w:rPr>
              <w:t>X</w:t>
            </w:r>
            <w:r w:rsidRPr="004875CA">
              <w:rPr>
                <w:rStyle w:val="FontStyle13"/>
                <w:lang w:eastAsia="en-US"/>
              </w:rPr>
              <w:t xml:space="preserve"> 6, 2012 </w:t>
            </w:r>
            <w:r>
              <w:rPr>
                <w:rStyle w:val="FontStyle13"/>
                <w:lang w:eastAsia="en-US"/>
              </w:rPr>
              <w:t>г</w:t>
            </w:r>
            <w:r w:rsidRPr="004875CA">
              <w:rPr>
                <w:rStyle w:val="FontStyle13"/>
                <w:lang w:eastAsia="en-US"/>
              </w:rPr>
              <w:t>.</w:t>
            </w:r>
          </w:p>
          <w:p w:rsidR="007B0F78" w:rsidRDefault="007B0F78" w:rsidP="005F3F2D">
            <w:pPr>
              <w:rPr>
                <w:rStyle w:val="FontStyle13"/>
                <w:lang w:eastAsia="en-US"/>
              </w:rPr>
            </w:pPr>
            <w:r>
              <w:rPr>
                <w:rStyle w:val="FontStyle13"/>
                <w:lang w:val="en-US" w:eastAsia="en-US"/>
              </w:rPr>
              <w:t>Mitsubishi</w:t>
            </w:r>
            <w:r w:rsidRPr="00E91D62">
              <w:rPr>
                <w:rStyle w:val="FontStyle13"/>
                <w:lang w:val="en-US" w:eastAsia="en-US"/>
              </w:rPr>
              <w:t>-</w:t>
            </w:r>
            <w:r>
              <w:rPr>
                <w:rStyle w:val="FontStyle13"/>
                <w:lang w:val="en-US" w:eastAsia="en-US"/>
              </w:rPr>
              <w:t>ASX</w:t>
            </w:r>
            <w:r>
              <w:rPr>
                <w:rStyle w:val="FontStyle13"/>
                <w:lang w:eastAsia="en-US"/>
              </w:rPr>
              <w:t>,</w:t>
            </w:r>
          </w:p>
          <w:p w:rsidR="007B0F78" w:rsidRPr="00E91D62" w:rsidRDefault="007B0F78" w:rsidP="005F3F2D">
            <w:pPr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rPr>
                <w:rStyle w:val="FontStyle13"/>
              </w:rPr>
            </w:pPr>
            <w:r>
              <w:rPr>
                <w:rStyle w:val="FontStyle13"/>
              </w:rPr>
              <w:t>3367759,03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</w:pPr>
          </w:p>
        </w:tc>
      </w:tr>
      <w:tr w:rsidR="007B0F78" w:rsidTr="007B0F78">
        <w:trPr>
          <w:trHeight w:val="495"/>
        </w:trPr>
        <w:tc>
          <w:tcPr>
            <w:tcW w:w="709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7B0F78" w:rsidRPr="001A6574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</w:p>
          <w:p w:rsidR="007B0F78" w:rsidRDefault="007B0F78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133,7</w:t>
            </w:r>
          </w:p>
          <w:p w:rsidR="007B0F78" w:rsidRPr="001A6574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Pr="00777C93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7B0F78" w:rsidRDefault="007B0F78" w:rsidP="00E91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бревенчатая</w:t>
            </w:r>
          </w:p>
          <w:p w:rsidR="007B0F78" w:rsidRDefault="007B0F78" w:rsidP="00E91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B0F78" w:rsidRDefault="007B0F78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7B0F78" w:rsidRDefault="007B0F78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 дачный</w:t>
            </w:r>
          </w:p>
          <w:p w:rsidR="007B0F78" w:rsidRPr="008A1CF3" w:rsidRDefault="007B0F78" w:rsidP="00E91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6933</w:t>
            </w: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Pr="008A1CF3" w:rsidRDefault="007B0F78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E867B2" w:rsidRDefault="007B0F78" w:rsidP="00E867B2">
            <w:pPr>
              <w:pStyle w:val="Style3"/>
              <w:widowControl/>
              <w:rPr>
                <w:rStyle w:val="FontStyle1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8A1CF3" w:rsidRDefault="007B0F78" w:rsidP="00E8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680309,05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 w:rsidP="00E867B2">
            <w:pPr>
              <w:pStyle w:val="Style4"/>
              <w:widowControl/>
            </w:pPr>
          </w:p>
        </w:tc>
      </w:tr>
      <w:tr w:rsidR="007B0F78" w:rsidTr="006252FE">
        <w:trPr>
          <w:trHeight w:val="947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Кирилова Елена </w:t>
            </w:r>
          </w:p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Александровна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2A659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Судья </w:t>
            </w:r>
            <w:r w:rsidRPr="00B8299D">
              <w:rPr>
                <w:rStyle w:val="FontStyle13"/>
              </w:rPr>
              <w:t xml:space="preserve"> </w:t>
            </w:r>
            <w:r>
              <w:rPr>
                <w:rStyle w:val="FontStyle13"/>
              </w:rPr>
              <w:t>Первого арбитражного</w:t>
            </w:r>
          </w:p>
          <w:p w:rsidR="007B0F78" w:rsidRDefault="007B0F78" w:rsidP="002A659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апелляцион</w:t>
            </w:r>
            <w:r>
              <w:rPr>
                <w:rStyle w:val="FontStyle13"/>
              </w:rPr>
              <w:lastRenderedPageBreak/>
              <w:t>ного суда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Pr="00B628F1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96,5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Pr="008D4B0F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Pr="008D4B0F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Pr="008D4B0F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Pr="008D4B0F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Pr="00A85E3D" w:rsidRDefault="007B0F78" w:rsidP="002A659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  <w:r w:rsidRPr="00E20FB3">
              <w:rPr>
                <w:rStyle w:val="FontStyle13"/>
                <w:lang w:eastAsia="en-US"/>
              </w:rPr>
              <w:t xml:space="preserve"> </w:t>
            </w:r>
            <w:r>
              <w:rPr>
                <w:rStyle w:val="FontStyle13"/>
                <w:lang w:eastAsia="en-US"/>
              </w:rPr>
              <w:t>автомобиль</w:t>
            </w:r>
            <w:r w:rsidRPr="00E867B2">
              <w:rPr>
                <w:rStyle w:val="FontStyle13"/>
                <w:lang w:eastAsia="en-US"/>
              </w:rPr>
              <w:t xml:space="preserve"> </w:t>
            </w:r>
            <w:r>
              <w:rPr>
                <w:rStyle w:val="FontStyle13"/>
                <w:lang w:eastAsia="en-US"/>
              </w:rPr>
              <w:t xml:space="preserve">Сузуки  </w:t>
            </w:r>
            <w:r>
              <w:rPr>
                <w:rStyle w:val="FontStyle13"/>
                <w:lang w:val="en-US" w:eastAsia="en-US"/>
              </w:rPr>
              <w:t>SX</w:t>
            </w:r>
            <w:r w:rsidRPr="00A85E3D">
              <w:rPr>
                <w:rStyle w:val="FontStyle13"/>
                <w:lang w:eastAsia="en-US"/>
              </w:rPr>
              <w:t>4</w:t>
            </w:r>
            <w:r>
              <w:rPr>
                <w:rStyle w:val="FontStyle13"/>
                <w:lang w:eastAsia="en-US"/>
              </w:rPr>
              <w:t>, 2018 г.</w:t>
            </w:r>
          </w:p>
          <w:p w:rsidR="007B0F78" w:rsidRPr="00B24142" w:rsidRDefault="007B0F78" w:rsidP="00B2414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Pr="00E867B2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2952280,7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Pr="002A6594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7B0F78" w:rsidTr="006252FE">
        <w:trPr>
          <w:trHeight w:val="608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6</w:t>
            </w: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Новикова</w:t>
            </w: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Людмила</w:t>
            </w:r>
          </w:p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Петровна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032239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Судья  Первого арбитражного</w:t>
            </w:r>
          </w:p>
          <w:p w:rsidR="007B0F78" w:rsidRDefault="007B0F78" w:rsidP="00032239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апелляционного суда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81,1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0F78" w:rsidRPr="00FA1B9E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Pr="00FA1B9E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Pr="00FA1B9E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FE238C" w:rsidRDefault="007B0F78" w:rsidP="004875CA">
            <w:pPr>
              <w:pStyle w:val="Style3"/>
              <w:widowControl/>
              <w:rPr>
                <w:rStyle w:val="FontStyle13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2235675,89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</w:pPr>
          </w:p>
        </w:tc>
      </w:tr>
      <w:tr w:rsidR="007B0F78" w:rsidTr="006252FE">
        <w:trPr>
          <w:trHeight w:val="945"/>
        </w:trPr>
        <w:tc>
          <w:tcPr>
            <w:tcW w:w="70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  <w:p w:rsidR="007B0F78" w:rsidRPr="006D641E" w:rsidRDefault="007B0F78" w:rsidP="006D641E"/>
          <w:p w:rsidR="007B0F78" w:rsidRPr="006D641E" w:rsidRDefault="007B0F78" w:rsidP="006D641E"/>
          <w:p w:rsidR="007B0F78" w:rsidRPr="006D641E" w:rsidRDefault="007B0F78" w:rsidP="006D64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50,7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F8528F" w:rsidRDefault="007B0F78">
            <w:pPr>
              <w:pStyle w:val="Style4"/>
              <w:widowControl/>
              <w:rPr>
                <w:sz w:val="20"/>
                <w:szCs w:val="20"/>
              </w:rPr>
            </w:pPr>
            <w:r w:rsidRPr="00F8528F">
              <w:rPr>
                <w:sz w:val="20"/>
                <w:szCs w:val="20"/>
              </w:rPr>
              <w:t>Земельный участок</w:t>
            </w:r>
          </w:p>
          <w:p w:rsidR="007B0F78" w:rsidRPr="00F8528F" w:rsidRDefault="007B0F78">
            <w:pPr>
              <w:pStyle w:val="Style4"/>
              <w:widowControl/>
              <w:rPr>
                <w:sz w:val="20"/>
                <w:szCs w:val="20"/>
              </w:rPr>
            </w:pPr>
            <w:r w:rsidRPr="00F8528F">
              <w:rPr>
                <w:sz w:val="20"/>
                <w:szCs w:val="20"/>
              </w:rPr>
              <w:t>Жилой дом</w:t>
            </w:r>
          </w:p>
          <w:p w:rsidR="007B0F78" w:rsidRDefault="007B0F78" w:rsidP="00DA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0F78" w:rsidRDefault="007B0F78" w:rsidP="00DA3886">
            <w:pPr>
              <w:rPr>
                <w:sz w:val="20"/>
                <w:szCs w:val="20"/>
              </w:rPr>
            </w:pPr>
          </w:p>
          <w:p w:rsidR="007B0F78" w:rsidRDefault="007B0F78" w:rsidP="00DA3886">
            <w:pPr>
              <w:rPr>
                <w:sz w:val="20"/>
                <w:szCs w:val="20"/>
              </w:rPr>
            </w:pPr>
          </w:p>
          <w:p w:rsidR="007B0F78" w:rsidRDefault="007B0F78" w:rsidP="00DA3886">
            <w:pPr>
              <w:rPr>
                <w:sz w:val="20"/>
                <w:szCs w:val="20"/>
              </w:rPr>
            </w:pPr>
          </w:p>
          <w:p w:rsidR="007B0F78" w:rsidRDefault="007B0F78" w:rsidP="00DA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0F78" w:rsidRDefault="007B0F78" w:rsidP="00487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0F78" w:rsidRPr="00F8528F" w:rsidRDefault="007B0F78" w:rsidP="004875CA">
            <w:pPr>
              <w:pStyle w:val="Style4"/>
              <w:widowControl/>
              <w:rPr>
                <w:sz w:val="20"/>
                <w:szCs w:val="20"/>
              </w:rPr>
            </w:pPr>
            <w:r w:rsidRPr="00F8528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F8528F" w:rsidRDefault="007B0F78">
            <w:pPr>
              <w:pStyle w:val="Style4"/>
              <w:widowControl/>
              <w:rPr>
                <w:sz w:val="20"/>
                <w:szCs w:val="20"/>
              </w:rPr>
            </w:pPr>
            <w:r w:rsidRPr="00F8528F">
              <w:rPr>
                <w:sz w:val="20"/>
                <w:szCs w:val="20"/>
              </w:rPr>
              <w:t>1900</w:t>
            </w:r>
          </w:p>
          <w:p w:rsidR="007B0F78" w:rsidRPr="00F8528F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Pr="00F8528F" w:rsidRDefault="007B0F78">
            <w:pPr>
              <w:pStyle w:val="Style4"/>
              <w:widowControl/>
              <w:rPr>
                <w:sz w:val="20"/>
                <w:szCs w:val="20"/>
              </w:rPr>
            </w:pPr>
            <w:r w:rsidRPr="00F8528F">
              <w:rPr>
                <w:sz w:val="20"/>
                <w:szCs w:val="20"/>
              </w:rPr>
              <w:t>66,8</w:t>
            </w:r>
          </w:p>
          <w:p w:rsidR="007B0F78" w:rsidRDefault="007B0F78" w:rsidP="00DA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7B0F78" w:rsidRDefault="007B0F78" w:rsidP="00DA3886">
            <w:pPr>
              <w:rPr>
                <w:sz w:val="20"/>
                <w:szCs w:val="20"/>
              </w:rPr>
            </w:pPr>
          </w:p>
          <w:p w:rsidR="007B0F78" w:rsidRDefault="007B0F78" w:rsidP="00DA3886">
            <w:pPr>
              <w:rPr>
                <w:sz w:val="20"/>
                <w:szCs w:val="20"/>
              </w:rPr>
            </w:pPr>
          </w:p>
          <w:p w:rsidR="007B0F78" w:rsidRDefault="007B0F78" w:rsidP="00DA3886">
            <w:pPr>
              <w:rPr>
                <w:sz w:val="20"/>
                <w:szCs w:val="20"/>
              </w:rPr>
            </w:pPr>
          </w:p>
          <w:p w:rsidR="007B0F78" w:rsidRDefault="007B0F78" w:rsidP="00DA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7B0F78" w:rsidRDefault="007B0F78" w:rsidP="00DA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7B0F78" w:rsidRPr="00F8528F" w:rsidRDefault="007B0F78" w:rsidP="00DA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DA388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DA3886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DA3886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DA3886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DA388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DA388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Pr="001A6574" w:rsidRDefault="007B0F78" w:rsidP="00DA388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FE238C">
            <w:pPr>
              <w:pStyle w:val="Style3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</w:rPr>
              <w:t>Легковой автомобиль</w:t>
            </w:r>
            <w:r w:rsidRPr="00133552">
              <w:rPr>
                <w:rStyle w:val="FontStyle13"/>
                <w:lang w:eastAsia="en-US"/>
              </w:rPr>
              <w:t xml:space="preserve"> </w:t>
            </w:r>
          </w:p>
          <w:p w:rsidR="007B0F78" w:rsidRPr="00133552" w:rsidRDefault="007B0F78" w:rsidP="00FE238C">
            <w:pPr>
              <w:pStyle w:val="Style3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val="en-US" w:eastAsia="en-US"/>
              </w:rPr>
              <w:t>Skoda</w:t>
            </w:r>
          </w:p>
          <w:p w:rsidR="007B0F78" w:rsidRPr="00DF16B7" w:rsidRDefault="007B0F78" w:rsidP="00FE238C">
            <w:pPr>
              <w:pStyle w:val="Style3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val="en-US" w:eastAsia="en-US"/>
              </w:rPr>
              <w:t>Octavia</w:t>
            </w:r>
            <w:r w:rsidRPr="00FE238C">
              <w:rPr>
                <w:rStyle w:val="FontStyle13"/>
                <w:lang w:eastAsia="en-US"/>
              </w:rPr>
              <w:t xml:space="preserve">, 2005 </w:t>
            </w:r>
            <w:r>
              <w:rPr>
                <w:rStyle w:val="FontStyle13"/>
                <w:lang w:eastAsia="en-US"/>
              </w:rPr>
              <w:t>г</w:t>
            </w:r>
            <w:r w:rsidRPr="00FE238C">
              <w:rPr>
                <w:rStyle w:val="FontStyle13"/>
                <w:lang w:eastAsia="en-US"/>
              </w:rPr>
              <w:t>.</w:t>
            </w:r>
          </w:p>
          <w:p w:rsidR="007B0F78" w:rsidRPr="004875CA" w:rsidRDefault="007B0F78" w:rsidP="00FE238C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703580,48</w:t>
            </w:r>
          </w:p>
          <w:p w:rsidR="007B0F78" w:rsidRPr="00536839" w:rsidRDefault="007B0F78" w:rsidP="00536839"/>
          <w:p w:rsidR="007B0F78" w:rsidRPr="00536839" w:rsidRDefault="007B0F78" w:rsidP="005368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</w:pPr>
          </w:p>
        </w:tc>
      </w:tr>
      <w:tr w:rsidR="007B0F78" w:rsidTr="006252FE">
        <w:trPr>
          <w:trHeight w:val="1033"/>
        </w:trPr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7</w:t>
            </w:r>
          </w:p>
          <w:p w:rsidR="007B0F78" w:rsidRDefault="007B0F78" w:rsidP="007B0F78">
            <w:pPr>
              <w:pStyle w:val="Style3"/>
              <w:jc w:val="right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Устинова</w:t>
            </w:r>
          </w:p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Наталья</w:t>
            </w:r>
          </w:p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6D641E">
            <w:pPr>
              <w:rPr>
                <w:rStyle w:val="FontStyle13"/>
              </w:rPr>
            </w:pPr>
            <w:r w:rsidRPr="006D641E">
              <w:rPr>
                <w:sz w:val="20"/>
                <w:szCs w:val="20"/>
              </w:rPr>
              <w:t xml:space="preserve">Судья </w:t>
            </w:r>
            <w:r>
              <w:rPr>
                <w:sz w:val="20"/>
                <w:szCs w:val="20"/>
              </w:rPr>
              <w:t xml:space="preserve"> </w:t>
            </w:r>
            <w:r w:rsidRPr="006D641E">
              <w:rPr>
                <w:sz w:val="20"/>
                <w:szCs w:val="20"/>
              </w:rPr>
              <w:t>Первого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8D4B0F" w:rsidRDefault="007B0F78" w:rsidP="001A6574">
            <w:pPr>
              <w:rPr>
                <w:sz w:val="20"/>
                <w:szCs w:val="20"/>
              </w:rPr>
            </w:pPr>
            <w:r w:rsidRPr="001A657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8D4B0F" w:rsidRDefault="007B0F78" w:rsidP="001A6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8D4B0F" w:rsidRDefault="007B0F78" w:rsidP="001A6574">
            <w:pPr>
              <w:rPr>
                <w:sz w:val="20"/>
                <w:szCs w:val="20"/>
              </w:rPr>
            </w:pPr>
            <w:r w:rsidRPr="001A65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C14ACA">
            <w:pPr>
              <w:rPr>
                <w:rStyle w:val="FontStyle13"/>
                <w:lang w:eastAsia="en-US"/>
              </w:rPr>
            </w:pPr>
            <w:r>
              <w:rPr>
                <w:rStyle w:val="FontStyle13"/>
              </w:rPr>
              <w:t>Легковой автомобиль</w:t>
            </w:r>
            <w:r w:rsidRPr="00FE238C">
              <w:rPr>
                <w:rStyle w:val="FontStyle13"/>
                <w:lang w:eastAsia="en-US"/>
              </w:rPr>
              <w:t xml:space="preserve"> </w:t>
            </w:r>
          </w:p>
          <w:p w:rsidR="007B0F78" w:rsidRPr="00FE238C" w:rsidRDefault="007B0F78" w:rsidP="00C14ACA">
            <w:pPr>
              <w:rPr>
                <w:rStyle w:val="FontStyle13"/>
                <w:lang w:eastAsia="en-US"/>
              </w:rPr>
            </w:pPr>
            <w:r>
              <w:rPr>
                <w:rStyle w:val="FontStyle13"/>
                <w:lang w:val="en-US" w:eastAsia="en-US"/>
              </w:rPr>
              <w:t>Mercedec</w:t>
            </w:r>
          </w:p>
          <w:p w:rsidR="007B0F78" w:rsidRPr="00FE238C" w:rsidRDefault="007B0F78" w:rsidP="00C14ACA">
            <w:pPr>
              <w:rPr>
                <w:rStyle w:val="FontStyle13"/>
              </w:rPr>
            </w:pPr>
            <w:r>
              <w:rPr>
                <w:rStyle w:val="FontStyle13"/>
                <w:lang w:val="en-US" w:eastAsia="en-US"/>
              </w:rPr>
              <w:t>GLA</w:t>
            </w:r>
            <w:r w:rsidRPr="00FE238C">
              <w:rPr>
                <w:rStyle w:val="FontStyle13"/>
                <w:lang w:eastAsia="en-US"/>
              </w:rPr>
              <w:t xml:space="preserve"> 200</w:t>
            </w:r>
            <w:r>
              <w:rPr>
                <w:rStyle w:val="FontStyle13"/>
                <w:lang w:eastAsia="en-US"/>
              </w:rPr>
              <w:t>, 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536839">
            <w:pPr>
              <w:rPr>
                <w:rStyle w:val="FontStyle13"/>
              </w:rPr>
            </w:pPr>
            <w:r>
              <w:rPr>
                <w:rStyle w:val="FontStyle13"/>
              </w:rPr>
              <w:t>2621651,48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</w:pPr>
          </w:p>
        </w:tc>
      </w:tr>
      <w:tr w:rsidR="007B0F78" w:rsidTr="006252FE">
        <w:trPr>
          <w:trHeight w:val="495"/>
        </w:trPr>
        <w:tc>
          <w:tcPr>
            <w:tcW w:w="709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jc w:val="right"/>
              <w:rPr>
                <w:rStyle w:val="FontStyle13"/>
              </w:rPr>
            </w:pPr>
          </w:p>
          <w:p w:rsidR="007B0F78" w:rsidRPr="001A6574" w:rsidRDefault="007B0F78" w:rsidP="007B0F78">
            <w:pPr>
              <w:pStyle w:val="Style3"/>
              <w:widowControl/>
              <w:jc w:val="right"/>
              <w:rPr>
                <w:rStyle w:val="FontStyle1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7B0F78" w:rsidRPr="001A6574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1A6574" w:rsidRDefault="007B0F78" w:rsidP="00007E1D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1A6574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777C93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8A1CF3" w:rsidRDefault="007B0F78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Квартира</w:t>
            </w:r>
          </w:p>
          <w:p w:rsidR="007B0F78" w:rsidRPr="008A1CF3" w:rsidRDefault="007B0F78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8A1CF3" w:rsidRDefault="007B0F78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49,6</w:t>
            </w:r>
          </w:p>
          <w:p w:rsidR="007B0F78" w:rsidRPr="008A1CF3" w:rsidRDefault="007B0F78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8A1CF3" w:rsidRDefault="007B0F78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Россия</w:t>
            </w:r>
          </w:p>
          <w:p w:rsidR="007B0F78" w:rsidRPr="008A1CF3" w:rsidRDefault="007B0F78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536839" w:rsidRDefault="007B0F78">
            <w:pPr>
              <w:pStyle w:val="Style3"/>
              <w:widowControl/>
              <w:rPr>
                <w:rStyle w:val="FontStyle13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Pr="008A1CF3" w:rsidRDefault="007B0F78" w:rsidP="005368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</w:pPr>
          </w:p>
        </w:tc>
      </w:tr>
      <w:tr w:rsidR="007B0F78" w:rsidTr="006252FE">
        <w:trPr>
          <w:trHeight w:val="182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7B0F78" w:rsidRDefault="007B0F78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  <w:p w:rsidR="007B0F78" w:rsidRDefault="007B0F78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  <w:p w:rsidR="007B0F78" w:rsidRDefault="007B0F78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  <w:p w:rsidR="007B0F78" w:rsidRDefault="007B0F78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  <w:p w:rsidR="007B0F78" w:rsidRDefault="007B0F78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  <w:p w:rsidR="007B0F78" w:rsidRDefault="007B0F78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  <w:p w:rsidR="007B0F78" w:rsidRDefault="007B0F78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  <w:p w:rsidR="007B0F78" w:rsidRPr="00845CFA" w:rsidRDefault="007B0F78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Фединская</w:t>
            </w:r>
          </w:p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Pr="00845CFA" w:rsidRDefault="007B0F78" w:rsidP="007B0F78">
            <w:pPr>
              <w:pStyle w:val="Style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 w:rsidRPr="006D641E">
              <w:rPr>
                <w:sz w:val="20"/>
                <w:szCs w:val="20"/>
              </w:rPr>
              <w:t>Судья Первого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536839"/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536839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536839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0F78" w:rsidRPr="008A1CF3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7B0F78" w:rsidRPr="008A1CF3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Pr="008A1CF3" w:rsidRDefault="007B0F78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B628F1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Легковой автомобиль</w:t>
            </w:r>
          </w:p>
          <w:p w:rsidR="007B0F78" w:rsidRPr="00FE238C" w:rsidRDefault="007B0F78" w:rsidP="00B628F1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Шкода</w:t>
            </w:r>
            <w:r w:rsidRPr="007B0F78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KODIAQ</w:t>
            </w:r>
            <w:r>
              <w:rPr>
                <w:rStyle w:val="FontStyle13"/>
              </w:rPr>
              <w:t>, 2018 г.</w:t>
            </w:r>
          </w:p>
          <w:p w:rsidR="007B0F78" w:rsidRDefault="007B0F78" w:rsidP="00B628F1">
            <w:pPr>
              <w:pStyle w:val="Style3"/>
              <w:widowControl/>
              <w:rPr>
                <w:rStyle w:val="FontStyle13"/>
              </w:rPr>
            </w:pPr>
          </w:p>
          <w:p w:rsidR="007B0F78" w:rsidRPr="00FE238C" w:rsidRDefault="007B0F78" w:rsidP="00B628F1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0524C0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1765750,8</w:t>
            </w:r>
          </w:p>
          <w:p w:rsidR="007B0F78" w:rsidRDefault="007B0F78">
            <w:pPr>
              <w:pStyle w:val="Style4"/>
              <w:widowControl/>
              <w:rPr>
                <w:sz w:val="20"/>
                <w:szCs w:val="20"/>
                <w:lang w:val="en-US"/>
              </w:rPr>
            </w:pPr>
          </w:p>
          <w:p w:rsidR="007B0F78" w:rsidRDefault="007B0F78">
            <w:pPr>
              <w:pStyle w:val="Style4"/>
              <w:widowControl/>
              <w:rPr>
                <w:sz w:val="20"/>
                <w:szCs w:val="20"/>
                <w:lang w:val="en-US"/>
              </w:rPr>
            </w:pPr>
          </w:p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7B0F78" w:rsidRPr="000524C0" w:rsidRDefault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1159343,1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</w:pPr>
          </w:p>
        </w:tc>
      </w:tr>
      <w:tr w:rsidR="007B0F78" w:rsidTr="006252FE">
        <w:trPr>
          <w:trHeight w:val="598"/>
        </w:trPr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4"/>
              <w:widowControl/>
              <w:jc w:val="right"/>
              <w:rPr>
                <w:rStyle w:val="FontStyle13"/>
              </w:rPr>
            </w:pPr>
          </w:p>
          <w:p w:rsidR="007B0F78" w:rsidRDefault="007B0F78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7B0F78" w:rsidRDefault="007B0F78" w:rsidP="007B0F78">
            <w:pPr>
              <w:pStyle w:val="Style4"/>
              <w:rPr>
                <w:sz w:val="20"/>
                <w:szCs w:val="20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6D641E" w:rsidRDefault="007B0F78" w:rsidP="007B0F78">
            <w:pPr>
              <w:pStyle w:val="Style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536839"/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536839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536839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0F78" w:rsidRDefault="007B0F78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B628F1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</w:pPr>
          </w:p>
        </w:tc>
      </w:tr>
    </w:tbl>
    <w:p w:rsidR="00EE292C" w:rsidRDefault="00EE292C" w:rsidP="00EE292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4771">
        <w:rPr>
          <w:rFonts w:ascii="Times New Roman" w:hAnsi="Times New Roman"/>
          <w:sz w:val="24"/>
          <w:szCs w:val="24"/>
        </w:rPr>
        <w:lastRenderedPageBreak/>
        <w:t xml:space="preserve">Примечания: </w:t>
      </w:r>
    </w:p>
    <w:p w:rsidR="00EE292C" w:rsidRDefault="00EE292C" w:rsidP="00EE292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ED4771">
        <w:rPr>
          <w:rFonts w:ascii="Times New Roman" w:hAnsi="Times New Roman"/>
          <w:sz w:val="24"/>
          <w:szCs w:val="24"/>
        </w:rPr>
        <w:t xml:space="preserve">В случае если в отчетном периоде </w:t>
      </w:r>
      <w:r>
        <w:rPr>
          <w:rFonts w:ascii="Times New Roman" w:hAnsi="Times New Roman"/>
          <w:sz w:val="24"/>
          <w:szCs w:val="24"/>
        </w:rPr>
        <w:t>судье</w:t>
      </w:r>
      <w:r w:rsidRPr="00ED4771">
        <w:rPr>
          <w:rFonts w:ascii="Times New Roman" w:hAnsi="Times New Roman"/>
          <w:sz w:val="24"/>
          <w:szCs w:val="24"/>
        </w:rPr>
        <w:t xml:space="preserve"> по месту </w:t>
      </w:r>
      <w:r>
        <w:rPr>
          <w:rFonts w:ascii="Times New Roman" w:hAnsi="Times New Roman"/>
          <w:sz w:val="24"/>
          <w:szCs w:val="24"/>
        </w:rPr>
        <w:t>работы п</w:t>
      </w:r>
      <w:r w:rsidRPr="00ED4771">
        <w:rPr>
          <w:rFonts w:ascii="Times New Roman" w:hAnsi="Times New Roman"/>
          <w:sz w:val="24"/>
          <w:szCs w:val="24"/>
        </w:rPr>
        <w:t xml:space="preserve">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>
        <w:rPr>
          <w:rFonts w:ascii="Times New Roman" w:hAnsi="Times New Roman"/>
          <w:sz w:val="24"/>
          <w:szCs w:val="24"/>
        </w:rPr>
        <w:t xml:space="preserve">настоящей </w:t>
      </w:r>
      <w:r w:rsidRPr="00ED4771">
        <w:rPr>
          <w:rFonts w:ascii="Times New Roman" w:hAnsi="Times New Roman"/>
          <w:sz w:val="24"/>
          <w:szCs w:val="24"/>
        </w:rPr>
        <w:t>графе.</w:t>
      </w:r>
    </w:p>
    <w:p w:rsidR="00EE292C" w:rsidRDefault="00EE292C" w:rsidP="00EE292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Сведения указываются, если сумма сделки превышает общий доход судьи и его супруги (супруга) за три последних года, предшествующих совершению сделки.</w:t>
      </w:r>
    </w:p>
    <w:p w:rsidR="00EE292C" w:rsidRDefault="00EE292C" w:rsidP="00EE292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137" w:rsidRDefault="00166137" w:rsidP="00A13648">
      <w:pPr>
        <w:pStyle w:val="Style5"/>
        <w:widowControl/>
      </w:pPr>
    </w:p>
    <w:sectPr w:rsidR="00166137" w:rsidSect="003B2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4" w:h="11907" w:orient="landscape"/>
      <w:pgMar w:top="851" w:right="1440" w:bottom="851" w:left="28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308" w:rsidRDefault="00432308">
      <w:r>
        <w:separator/>
      </w:r>
    </w:p>
  </w:endnote>
  <w:endnote w:type="continuationSeparator" w:id="0">
    <w:p w:rsidR="00432308" w:rsidRDefault="00432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8" w:rsidRDefault="007B0F7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8" w:rsidRDefault="007B0F7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8" w:rsidRDefault="007B0F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308" w:rsidRDefault="00432308">
      <w:r>
        <w:separator/>
      </w:r>
    </w:p>
  </w:footnote>
  <w:footnote w:type="continuationSeparator" w:id="0">
    <w:p w:rsidR="00432308" w:rsidRDefault="00432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8" w:rsidRDefault="007B0F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8" w:rsidRDefault="007B0F7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8" w:rsidRDefault="007B0F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66137"/>
    <w:rsid w:val="00007E1D"/>
    <w:rsid w:val="00032239"/>
    <w:rsid w:val="000524C0"/>
    <w:rsid w:val="00133552"/>
    <w:rsid w:val="00133EDA"/>
    <w:rsid w:val="0015317E"/>
    <w:rsid w:val="00166137"/>
    <w:rsid w:val="0016782A"/>
    <w:rsid w:val="001A6574"/>
    <w:rsid w:val="001B4214"/>
    <w:rsid w:val="001C631E"/>
    <w:rsid w:val="0027099A"/>
    <w:rsid w:val="00271ABF"/>
    <w:rsid w:val="00275954"/>
    <w:rsid w:val="002A6594"/>
    <w:rsid w:val="00367A68"/>
    <w:rsid w:val="003B232A"/>
    <w:rsid w:val="003C74C4"/>
    <w:rsid w:val="003D0841"/>
    <w:rsid w:val="003D3932"/>
    <w:rsid w:val="00410B4F"/>
    <w:rsid w:val="00432308"/>
    <w:rsid w:val="00441394"/>
    <w:rsid w:val="0047781E"/>
    <w:rsid w:val="004875CA"/>
    <w:rsid w:val="004D47FA"/>
    <w:rsid w:val="004F1D76"/>
    <w:rsid w:val="004F569F"/>
    <w:rsid w:val="00536839"/>
    <w:rsid w:val="00543FAC"/>
    <w:rsid w:val="0054620C"/>
    <w:rsid w:val="00557978"/>
    <w:rsid w:val="0058503F"/>
    <w:rsid w:val="00591271"/>
    <w:rsid w:val="00592BC6"/>
    <w:rsid w:val="005A62EF"/>
    <w:rsid w:val="005A7D04"/>
    <w:rsid w:val="005B26B8"/>
    <w:rsid w:val="005C093B"/>
    <w:rsid w:val="005F3F2D"/>
    <w:rsid w:val="006252FE"/>
    <w:rsid w:val="00642527"/>
    <w:rsid w:val="00645E45"/>
    <w:rsid w:val="00671CD3"/>
    <w:rsid w:val="006D641E"/>
    <w:rsid w:val="00777C93"/>
    <w:rsid w:val="007B0F78"/>
    <w:rsid w:val="007D4718"/>
    <w:rsid w:val="007D5D1E"/>
    <w:rsid w:val="007F659D"/>
    <w:rsid w:val="007F69BD"/>
    <w:rsid w:val="00805E12"/>
    <w:rsid w:val="00825CD4"/>
    <w:rsid w:val="008426AD"/>
    <w:rsid w:val="00845CFA"/>
    <w:rsid w:val="00866FB8"/>
    <w:rsid w:val="00884373"/>
    <w:rsid w:val="008906C4"/>
    <w:rsid w:val="008A1CF3"/>
    <w:rsid w:val="008D4B0F"/>
    <w:rsid w:val="0090223F"/>
    <w:rsid w:val="009404C6"/>
    <w:rsid w:val="00957A50"/>
    <w:rsid w:val="0098757C"/>
    <w:rsid w:val="009B26BB"/>
    <w:rsid w:val="009F77B9"/>
    <w:rsid w:val="00A11F8A"/>
    <w:rsid w:val="00A13648"/>
    <w:rsid w:val="00A85E3D"/>
    <w:rsid w:val="00A86A54"/>
    <w:rsid w:val="00A86FBD"/>
    <w:rsid w:val="00AA45A8"/>
    <w:rsid w:val="00AD349F"/>
    <w:rsid w:val="00B033AB"/>
    <w:rsid w:val="00B04654"/>
    <w:rsid w:val="00B1068B"/>
    <w:rsid w:val="00B122A6"/>
    <w:rsid w:val="00B24142"/>
    <w:rsid w:val="00B52FA9"/>
    <w:rsid w:val="00B628F1"/>
    <w:rsid w:val="00B8299D"/>
    <w:rsid w:val="00C14ACA"/>
    <w:rsid w:val="00C55158"/>
    <w:rsid w:val="00C64905"/>
    <w:rsid w:val="00C762FE"/>
    <w:rsid w:val="00C93710"/>
    <w:rsid w:val="00CA22C3"/>
    <w:rsid w:val="00D01633"/>
    <w:rsid w:val="00D01E3C"/>
    <w:rsid w:val="00D6203C"/>
    <w:rsid w:val="00D8017E"/>
    <w:rsid w:val="00DA3886"/>
    <w:rsid w:val="00DB03B0"/>
    <w:rsid w:val="00DB4489"/>
    <w:rsid w:val="00DB5A8F"/>
    <w:rsid w:val="00DC3F2F"/>
    <w:rsid w:val="00DD3818"/>
    <w:rsid w:val="00DF02BE"/>
    <w:rsid w:val="00DF16B7"/>
    <w:rsid w:val="00DF2688"/>
    <w:rsid w:val="00E20FB3"/>
    <w:rsid w:val="00E867B2"/>
    <w:rsid w:val="00E91D62"/>
    <w:rsid w:val="00EE292C"/>
    <w:rsid w:val="00F02869"/>
    <w:rsid w:val="00F37A85"/>
    <w:rsid w:val="00F62B70"/>
    <w:rsid w:val="00F8528F"/>
    <w:rsid w:val="00FA1B9E"/>
    <w:rsid w:val="00FA5BCE"/>
    <w:rsid w:val="00FE238C"/>
    <w:rsid w:val="00FF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4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D0841"/>
  </w:style>
  <w:style w:type="paragraph" w:customStyle="1" w:styleId="Style2">
    <w:name w:val="Style2"/>
    <w:basedOn w:val="a"/>
    <w:uiPriority w:val="99"/>
    <w:rsid w:val="003D0841"/>
  </w:style>
  <w:style w:type="paragraph" w:customStyle="1" w:styleId="Style3">
    <w:name w:val="Style3"/>
    <w:basedOn w:val="a"/>
    <w:uiPriority w:val="99"/>
    <w:rsid w:val="003D0841"/>
  </w:style>
  <w:style w:type="paragraph" w:customStyle="1" w:styleId="Style4">
    <w:name w:val="Style4"/>
    <w:basedOn w:val="a"/>
    <w:uiPriority w:val="99"/>
    <w:rsid w:val="003D0841"/>
  </w:style>
  <w:style w:type="paragraph" w:customStyle="1" w:styleId="Style5">
    <w:name w:val="Style5"/>
    <w:basedOn w:val="a"/>
    <w:uiPriority w:val="99"/>
    <w:rsid w:val="003D0841"/>
  </w:style>
  <w:style w:type="character" w:customStyle="1" w:styleId="FontStyle11">
    <w:name w:val="Font Style11"/>
    <w:basedOn w:val="a0"/>
    <w:uiPriority w:val="99"/>
    <w:rsid w:val="003D084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3D08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3D0841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322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2239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322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2239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6A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54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unhideWhenUsed/>
    <w:rsid w:val="00EE292C"/>
    <w:pPr>
      <w:widowControl/>
      <w:autoSpaceDE/>
      <w:autoSpaceDN/>
      <w:adjustRightInd/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EE292C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852FC-8895-4CBB-A666-E8E67131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Киселев_ИА</cp:lastModifiedBy>
  <cp:revision>5</cp:revision>
  <cp:lastPrinted>2015-05-14T06:43:00Z</cp:lastPrinted>
  <dcterms:created xsi:type="dcterms:W3CDTF">2019-05-16T07:00:00Z</dcterms:created>
  <dcterms:modified xsi:type="dcterms:W3CDTF">2019-05-21T07:52:00Z</dcterms:modified>
</cp:coreProperties>
</file>