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1CA6" w:rsidRPr="00F47E5A" w:rsidTr="00B51CA6">
        <w:tblPrEx>
          <w:tblLook w:val="04A0"/>
        </w:tblPrEx>
        <w:tc>
          <w:tcPr>
            <w:tcW w:w="392" w:type="dxa"/>
          </w:tcPr>
          <w:p w:rsidR="00B51CA6" w:rsidRPr="00483F09" w:rsidRDefault="00B51CA6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143</w:t>
            </w:r>
          </w:p>
        </w:tc>
        <w:tc>
          <w:tcPr>
            <w:tcW w:w="1417" w:type="dxa"/>
          </w:tcPr>
          <w:p w:rsidR="00B51CA6" w:rsidRPr="00137CA7" w:rsidRDefault="00B51CA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7CA7">
              <w:rPr>
                <w:rFonts w:ascii="Times New Roman" w:hAnsi="Times New Roman"/>
                <w:b/>
                <w:sz w:val="16"/>
                <w:szCs w:val="16"/>
              </w:rPr>
              <w:t>Носиков Николай Николаевич</w:t>
            </w:r>
          </w:p>
        </w:tc>
        <w:tc>
          <w:tcPr>
            <w:tcW w:w="1276" w:type="dxa"/>
          </w:tcPr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Магаданской</w:t>
            </w:r>
            <w:r w:rsidRPr="00483F09">
              <w:rPr>
                <w:rFonts w:ascii="Times New Roman" w:hAnsi="Times New Roman"/>
                <w:b/>
                <w:sz w:val="16"/>
                <w:szCs w:val="16"/>
              </w:rPr>
              <w:br/>
              <w:t>области и Чукотскому автономному округу</w:t>
            </w:r>
          </w:p>
        </w:tc>
        <w:tc>
          <w:tcPr>
            <w:tcW w:w="992" w:type="dxa"/>
          </w:tcPr>
          <w:p w:rsidR="00B51CA6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1CA6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51CA6" w:rsidRDefault="00B51CA6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51CA6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1CA6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1CA6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Default="00B51CA6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51CA6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900</w:t>
            </w:r>
          </w:p>
          <w:p w:rsidR="00B51CA6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Default="00B51CA6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51CA6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332,8</w:t>
            </w:r>
          </w:p>
          <w:p w:rsidR="00B51CA6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68</w:t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</w:tcPr>
          <w:p w:rsidR="00B51CA6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1CA6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Default="00B51CA6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51CA6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1CA6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96</w:t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187,3</w:t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99,7</w:t>
            </w:r>
          </w:p>
        </w:tc>
        <w:tc>
          <w:tcPr>
            <w:tcW w:w="1134" w:type="dxa"/>
          </w:tcPr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8 049 512,51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51CA6" w:rsidRPr="00483F09" w:rsidRDefault="00B51CA6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B51CA6" w:rsidRPr="00F47E5A" w:rsidTr="00B51CA6">
        <w:tblPrEx>
          <w:tblLook w:val="04A0"/>
        </w:tblPrEx>
        <w:tc>
          <w:tcPr>
            <w:tcW w:w="392" w:type="dxa"/>
          </w:tcPr>
          <w:p w:rsidR="00B51CA6" w:rsidRPr="00483F09" w:rsidRDefault="00B51CA6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6233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96</w:t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187,3</w:t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99,7</w:t>
            </w:r>
          </w:p>
        </w:tc>
        <w:tc>
          <w:tcPr>
            <w:tcW w:w="1134" w:type="dxa"/>
          </w:tcPr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B51CA6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68</w:t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27,1</w:t>
            </w:r>
          </w:p>
          <w:p w:rsidR="00B51CA6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900</w:t>
            </w:r>
          </w:p>
          <w:p w:rsidR="00B51CA6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332,8</w:t>
            </w:r>
          </w:p>
        </w:tc>
        <w:tc>
          <w:tcPr>
            <w:tcW w:w="1134" w:type="dxa"/>
          </w:tcPr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1CA6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1CA6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а/м Сузуки Эскудо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51CA6" w:rsidRPr="00483F09" w:rsidRDefault="00B51CA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605 342,02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B51CA6" w:rsidRPr="00483F09" w:rsidRDefault="00B51CA6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2D4" w:rsidRDefault="004022D4" w:rsidP="000D566E">
      <w:pPr>
        <w:spacing w:after="0" w:line="240" w:lineRule="auto"/>
      </w:pPr>
      <w:r>
        <w:separator/>
      </w:r>
    </w:p>
  </w:endnote>
  <w:endnote w:type="continuationSeparator" w:id="0">
    <w:p w:rsidR="004022D4" w:rsidRDefault="004022D4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2D4" w:rsidRDefault="004022D4" w:rsidP="000D566E">
      <w:pPr>
        <w:spacing w:after="0" w:line="240" w:lineRule="auto"/>
      </w:pPr>
      <w:r>
        <w:separator/>
      </w:r>
    </w:p>
  </w:footnote>
  <w:footnote w:type="continuationSeparator" w:id="0">
    <w:p w:rsidR="004022D4" w:rsidRDefault="004022D4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2D4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462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1CA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E8124-AF19-4D2E-AA3C-F8B634392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2019-06-28T04:14:00Z</dcterms:created>
  <dcterms:modified xsi:type="dcterms:W3CDTF">2019-06-28T04:14:00Z</dcterms:modified>
</cp:coreProperties>
</file>