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00"/>
        <w:gridCol w:w="1699"/>
        <w:gridCol w:w="1128"/>
        <w:gridCol w:w="1560"/>
        <w:gridCol w:w="1381"/>
        <w:gridCol w:w="889"/>
        <w:gridCol w:w="1253"/>
        <w:gridCol w:w="1275"/>
        <w:gridCol w:w="889"/>
        <w:gridCol w:w="1253"/>
        <w:gridCol w:w="1434"/>
        <w:gridCol w:w="1372"/>
        <w:gridCol w:w="1081"/>
      </w:tblGrid>
      <w:tr w:rsidR="004066AA" w:rsidRPr="004066AA" w:rsidTr="004066AA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066AA" w:rsidRPr="004066AA" w:rsidTr="004066AA">
        <w:trPr>
          <w:trHeight w:val="37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Сведения </w:t>
            </w:r>
          </w:p>
        </w:tc>
      </w:tr>
      <w:tr w:rsidR="004066AA" w:rsidRPr="004066AA" w:rsidTr="004066AA">
        <w:trPr>
          <w:trHeight w:val="323"/>
        </w:trPr>
        <w:tc>
          <w:tcPr>
            <w:tcW w:w="5000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 доходах, расходах об имуществе и обязательствах имущественного характера </w:t>
            </w:r>
          </w:p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за период с 1 января 2018 года по 31 декабря 2018 года  ФГБУ "ЮККСЦ МЧС России" </w:t>
            </w:r>
          </w:p>
        </w:tc>
      </w:tr>
      <w:tr w:rsidR="004066AA" w:rsidRPr="004066AA" w:rsidTr="004066AA">
        <w:trPr>
          <w:trHeight w:val="443"/>
        </w:trPr>
        <w:tc>
          <w:tcPr>
            <w:tcW w:w="5000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066AA" w:rsidRPr="004066AA" w:rsidTr="004066AA">
        <w:trPr>
          <w:trHeight w:val="315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066AA" w:rsidRPr="004066AA" w:rsidTr="004066AA">
        <w:trPr>
          <w:trHeight w:val="315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066AA" w:rsidRPr="004066AA" w:rsidTr="004066AA">
        <w:trPr>
          <w:trHeight w:val="136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инициалы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сумма декларированного годового дохода за 2018 г. (руб.)</w:t>
            </w:r>
          </w:p>
        </w:tc>
        <w:tc>
          <w:tcPr>
            <w:tcW w:w="11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4066AA" w:rsidRPr="004066AA" w:rsidTr="004066AA">
        <w:trPr>
          <w:trHeight w:val="124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Площадь (кв.м.)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Площадь (кв.м.)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</w:tc>
      </w:tr>
      <w:tr w:rsidR="004066AA" w:rsidRPr="004066AA" w:rsidTr="004066AA">
        <w:trPr>
          <w:trHeight w:val="315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4066AA" w:rsidRPr="004066AA" w:rsidTr="004066AA">
        <w:trPr>
          <w:trHeight w:val="183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Титовец А.И.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центра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4032211,06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(индивидуальная собственность)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легковой - Тойота  Лексус NX200 2018 г. (</w:t>
            </w:r>
            <w:proofErr w:type="gramStart"/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    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Тойота  Лексус NX200 2018 г.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Доход, полученный от продажи легкового автомобиля Тойота  Лексус NX200 2015 г. Накопления за предыдущие годы</w:t>
            </w:r>
          </w:p>
        </w:tc>
      </w:tr>
      <w:tr w:rsidR="004066AA" w:rsidRPr="004066AA" w:rsidTr="004066AA">
        <w:trPr>
          <w:trHeight w:val="945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                   (Титовец К.С.)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ученица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066AA" w:rsidRPr="004066AA" w:rsidTr="004066AA">
        <w:trPr>
          <w:trHeight w:val="1575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Самышкин А.С.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центра по поисково-спасательной работе (начальник службы)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827441,25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066AA" w:rsidRPr="004066AA" w:rsidTr="004066AA">
        <w:trPr>
          <w:trHeight w:val="69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              (Самышкина Е.Б.)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домохозяйка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066AA" w:rsidRPr="004066AA" w:rsidTr="004066AA">
        <w:trPr>
          <w:trHeight w:val="102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           (Самышкин И.А.)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066AA" w:rsidRPr="004066AA" w:rsidTr="004066AA">
        <w:trPr>
          <w:trHeight w:val="435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Походяева Е.Л.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1193039,69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6AA" w:rsidRPr="004066AA" w:rsidRDefault="004066AA" w:rsidP="0040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A12A0" w:rsidRDefault="00DA12A0" w:rsidP="004066AA">
      <w:pPr>
        <w:ind w:right="820"/>
      </w:pPr>
    </w:p>
    <w:sectPr w:rsidR="00DA12A0" w:rsidSect="004066A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066AA"/>
    <w:rsid w:val="004066AA"/>
    <w:rsid w:val="00B62B42"/>
    <w:rsid w:val="00DA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9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 kon</dc:creator>
  <cp:keywords/>
  <dc:description/>
  <cp:lastModifiedBy>Леонтьева А.Н.</cp:lastModifiedBy>
  <cp:revision>4</cp:revision>
  <dcterms:created xsi:type="dcterms:W3CDTF">2019-04-30T10:19:00Z</dcterms:created>
  <dcterms:modified xsi:type="dcterms:W3CDTF">2019-05-13T11:29:00Z</dcterms:modified>
</cp:coreProperties>
</file>