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CE" w:rsidRPr="00D364CE" w:rsidRDefault="00D364CE" w:rsidP="00D364CE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Сведения о доходах за отчетный период с 01.01.2018 по 31.12.2018,</w:t>
      </w: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об имуществе и обязательствах имущественного характера по состоянию на 01.08.2019</w:t>
      </w: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Губернатора Астраханской области и членов его семьи.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318"/>
        <w:gridCol w:w="1342"/>
        <w:gridCol w:w="1600"/>
        <w:gridCol w:w="904"/>
        <w:gridCol w:w="1396"/>
        <w:gridCol w:w="936"/>
        <w:gridCol w:w="904"/>
        <w:gridCol w:w="1396"/>
        <w:gridCol w:w="1384"/>
        <w:gridCol w:w="1744"/>
        <w:gridCol w:w="1556"/>
      </w:tblGrid>
      <w:tr w:rsidR="00D364CE" w:rsidRPr="00D364CE" w:rsidTr="00D364CE"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61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Транспортные средства </w:t>
            </w:r>
          </w:p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Бабушкин Игорь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Губернатор Астраханской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Мотоцикл  SUZUKI VZR 1800 (год выпуска 2009)</w:t>
            </w:r>
          </w:p>
        </w:tc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2949571,37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Автомобиль Тойота LAND CRUISER </w:t>
            </w: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200 (год выпуска 2014)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1880000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364CE" w:rsidRPr="00D364CE" w:rsidTr="00D36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364CE" w:rsidRPr="00D364CE" w:rsidRDefault="00D364CE" w:rsidP="00D364CE">
      <w:p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 </w:t>
      </w:r>
    </w:p>
    <w:p w:rsidR="00D364CE" w:rsidRPr="00D364CE" w:rsidRDefault="00D364CE" w:rsidP="00D364CE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Сведения о доходах за отчетный период с 01.01.2018 по 31.12.2018,</w:t>
      </w: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об имуществе и обязательствах имущественного характера по состоянию на 05.06.2019</w:t>
      </w: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временно исполняющего обязанности Губернатора Астраханской области</w:t>
      </w: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D364C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ru-RU"/>
        </w:rPr>
        <w:t>и членов его семьи.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276"/>
        <w:gridCol w:w="1261"/>
        <w:gridCol w:w="1502"/>
        <w:gridCol w:w="852"/>
        <w:gridCol w:w="1312"/>
        <w:gridCol w:w="882"/>
        <w:gridCol w:w="852"/>
        <w:gridCol w:w="1312"/>
        <w:gridCol w:w="2211"/>
        <w:gridCol w:w="1638"/>
        <w:gridCol w:w="1462"/>
      </w:tblGrid>
      <w:tr w:rsidR="00D364CE" w:rsidRPr="00D364CE" w:rsidTr="00D364CE"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6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Транспортные средства </w:t>
            </w:r>
          </w:p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2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Бабушкин Игорь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Временно исполняющий обязанности Губернатора Астраханской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Мотоцикл SUZUKI     VZR 1800 (год выпуска 2009)</w:t>
            </w:r>
          </w:p>
        </w:tc>
        <w:tc>
          <w:tcPr>
            <w:tcW w:w="2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2949571,37</w:t>
            </w:r>
          </w:p>
        </w:tc>
        <w:tc>
          <w:tcPr>
            <w:tcW w:w="1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4CE" w:rsidRPr="00D364CE" w:rsidRDefault="00D364CE" w:rsidP="00D364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364CE" w:rsidRPr="00D364CE" w:rsidTr="00D36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Автомобиль Тойота LAND CRUISER 200 (год выпуска 2014)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1880000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364CE" w:rsidRPr="00D364CE" w:rsidTr="00D36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before="100" w:beforeAutospacing="1" w:after="100" w:afterAutospacing="1" w:line="336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364CE" w:rsidRPr="00D364CE" w:rsidRDefault="00D364CE" w:rsidP="00D3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D364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364CE" w:rsidRPr="00D364CE" w:rsidRDefault="00D364CE" w:rsidP="00D364CE">
      <w:p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D364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4C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5B4D6-76C1-4C18-B083-3A422656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2020-04-01T13:26:00Z</dcterms:modified>
</cp:coreProperties>
</file>