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Look w:val="04A0"/>
      </w:tblPr>
      <w:tblGrid>
        <w:gridCol w:w="564"/>
        <w:gridCol w:w="1877"/>
        <w:gridCol w:w="1536"/>
        <w:gridCol w:w="1916"/>
        <w:gridCol w:w="1969"/>
        <w:gridCol w:w="1798"/>
        <w:gridCol w:w="984"/>
        <w:gridCol w:w="1785"/>
        <w:gridCol w:w="1798"/>
        <w:gridCol w:w="1089"/>
        <w:gridCol w:w="2139"/>
        <w:gridCol w:w="2179"/>
        <w:gridCol w:w="2034"/>
      </w:tblGrid>
      <w:tr>
        <w:trPr>
          <w:trHeight w:val="645" w:hRule="exact"/>
        </w:trPr>
        <w:tc>
          <w:tcPr>
            <w:tcW w:w="21668" w:type="dxa"/>
            <w:gridSpan w:val="13"/>
            <w:shd w:val="clear" w:color="FFFFFF" w:fill="auto"/>
            <w:vAlign w:val="top"/>
          </w:tcPr>
          <w:p>
            <w:pPr>
              <w:pStyle w:val="1CStyle-1"/>
            </w:pPr>
            <w: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  <w:br/>
              <w:t>
 за период с 1 января 2017 г. по 31 декабря 2017 г.</w:t>
            </w:r>
          </w:p>
        </w:tc>
      </w:tr>
      <w:tr>
        <w:trPr>
          <w:trHeight w:val="225" w:hRule="exact"/>
        </w:trPr>
        <w:tc>
          <w:tcPr>
            <w:tcW w:w="21668" w:type="dxa"/>
            <w:gridSpan w:val="13"/>
            <w:shd w:val="clear" w:color="FFFFFF" w:fill="auto"/>
            <w:vAlign w:val="top"/>
          </w:tcPr>
          <w:p>
            <w:pPr>
              <w:jc w:val="left"/>
            </w:pPr>
            <w:r>
              <w:t/>
            </w:r>
          </w:p>
        </w:tc>
      </w:tr>
      <w:tr>
        <w:trPr>
          <w:trHeight w:val="1510" w:hRule="exact"/>
        </w:trPr>
        <w:tc>
          <w:tcPr>
            <w:tcW w:w="564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0"/>
            </w:pPr>
            <w:r>
              <w:t>№ п/п</w:t>
            </w:r>
          </w:p>
        </w:tc>
        <w:tc>
          <w:tcPr>
            <w:tcW w:w="1877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"/>
            </w:pPr>
            <w:r>
              <w:t>Должность</w:t>
            </w:r>
          </w:p>
        </w:tc>
        <w:tc>
          <w:tcPr>
            <w:tcW w:w="6667" w:type="dxa"/>
            <w:gridSpan w:val="4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4"/>
            </w:pPr>
            <w: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5"/>
            </w:pPr>
            <w:r>
              <w:t>Транспортные средства</w:t>
              <w:br/>
              <w:t>
(вид, марка)</w:t>
              <w:br/>
              <w:t>
</w:t>
            </w:r>
          </w:p>
        </w:tc>
        <w:tc>
          <w:tcPr>
            <w:tcW w:w="2179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6"/>
            </w:pPr>
            <w: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7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505" w:hRule="exact"/>
        </w:trPr>
        <w:tc>
          <w:tcPr>
            <w:tcW w:w="564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0"/>
            </w:pPr>
            <w:r>
              <w:t>№ п/п</w:t>
            </w:r>
          </w:p>
        </w:tc>
        <w:tc>
          <w:tcPr>
            <w:tcW w:w="1877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"/>
            </w:pPr>
            <w:r>
              <w:t>Должность</w:t>
            </w:r>
          </w:p>
        </w:tc>
        <w:tc>
          <w:tcPr>
            <w:tcW w:w="1916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3"/>
            </w:pPr>
            <w:r>
              <w:t>вид объекта</w:t>
            </w:r>
          </w:p>
        </w:tc>
        <w:tc>
          <w:tcPr>
            <w:tcW w:w="1969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8"/>
            </w:pPr>
            <w:r>
              <w:t>вид собственности</w:t>
            </w:r>
          </w:p>
        </w:tc>
        <w:tc>
          <w:tcPr>
            <w:tcW w:w="1798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9"/>
            </w:pPr>
            <w:r>
              <w:t>площадь (кв.м)</w:t>
            </w:r>
          </w:p>
        </w:tc>
        <w:tc>
          <w:tcPr>
            <w:tcW w:w="984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0"/>
            </w:pPr>
            <w:r>
              <w:t>страна расположения</w:t>
            </w:r>
          </w:p>
        </w:tc>
        <w:tc>
          <w:tcPr>
            <w:tcW w:w="1785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4"/>
            </w:pPr>
            <w:r>
              <w:t>вид объекта</w:t>
            </w:r>
          </w:p>
        </w:tc>
        <w:tc>
          <w:tcPr>
            <w:tcW w:w="1798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9"/>
            </w:pPr>
            <w:r>
              <w:t>площадь (кв.м)</w:t>
            </w:r>
          </w:p>
        </w:tc>
        <w:tc>
          <w:tcPr>
            <w:tcW w:w="1089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1"/>
            </w:pPr>
            <w:r>
              <w:t>страна расположения</w:t>
            </w:r>
          </w:p>
        </w:tc>
        <w:tc>
          <w:tcPr>
            <w:tcW w:w="2139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5"/>
            </w:pPr>
            <w:r>
              <w:t>Транспортные средства</w:t>
              <w:br/>
              <w:t>
(вид, марка)</w:t>
              <w:br/>
              <w:t>
</w:t>
            </w:r>
          </w:p>
        </w:tc>
        <w:tc>
          <w:tcPr>
            <w:tcW w:w="2179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6"/>
            </w:pPr>
            <w:r>
              <w:t>Декларированный годовой доход (руб.)</w:t>
            </w:r>
          </w:p>
        </w:tc>
        <w:tc>
          <w:tcPr>
            <w:tcW w:w="2034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7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420" w:hRule="exact"/>
        </w:trPr>
        <w:tc>
          <w:tcPr>
            <w:tcW w:w="21668" w:type="dxa"/>
            <w:gridSpan w:val="13"/>
            <w:shd w:val="clear" w:color="FFFFFF" w:fill="#ffff00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12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Авдеева Елена Анатольевна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3 000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Жилой дом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23,7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1 064 125,7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для ведения личного подсобного хозяйства, собственные накопления</w:t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Авдеева Елена Анатольевна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48,9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23,7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1 064 125,7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для ведения личного подсобного хозяйства, собственные накопления</w:t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Авдеева Елена Анатольевна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Хозяйственное строение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23,7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1 064 125,7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для ведения личного подсобного хозяйства, собственные накопления</w:t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799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21093, 2001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852 959,9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для ведения личного подсобного хозяйства, собственные накопления, собственные накопления</w:t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1 044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21093, 2001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852 959,9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для ведения личного подсобного хозяйства, собственные накопления, собственные накопления</w:t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350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21093, 2001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852 959,9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для ведения личного подсобного хозяйства, собственные накопления, собственные накопления</w:t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48,9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21093, 2001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852 959,9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для ведения личного подсобного хозяйства, собственные накопления, собственные накопления</w:t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23,7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21093, 2001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852 959,9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для ведения личного подсобного хозяйства, собственные накопления, собственные накопления</w:t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48,9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23,7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Бутакова Наталья Николаевна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1 565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56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111940, 2012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684 369,76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Бутакова Наталья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860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56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111940, 2012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684 369,76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Бутакова Наталья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баня, назначение : нежилое здание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26,4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56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111940, 2012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684 369,76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3.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Вихров  Сергей Георгиевич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2 369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Kia Спортейдж, 2006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504 918,53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Вихров  Сергей Георгиевич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961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Kia Спортейдж, 2006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504 918,53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Вихров  Сергей Георгиевич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1 985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Kia Спортейдж, 2006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504 918,53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Вихров  Сергей Георгиевич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8 740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Kia Спортейдж, 2006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504 918,53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Вихров  Сергей Георгиевич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1 260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Kia Спортейдж, 2006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504 918,53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Вихров  Сергей Георгиевич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2 385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Kia Спортейдж, 2006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504 918,53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Вихров  Сергей Георгиевич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сельскохозяйственного производства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230 000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Kia Спортейдж, 2006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504 918,53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Вихров  Сергей Георгиевич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109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Kia Спортейдж, 2006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504 918,53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Вихров  Сергей Георгиевич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совместная (2 собственника)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71,4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Kia Спортейдж, 2006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504 918,53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сельскохозяйственного производства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230 000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516 221,36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совместная (2 собственника)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71,4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516 221,36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4.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Давыдова Наталья Валериевна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2/3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59,1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908 722,54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Гараж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34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251 224,47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индивидуального гаражного строительства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34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251 224,47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62,7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251 224,47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5.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Елфимова Надежда Михайловна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96,4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844 399,15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120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320 301,28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320 301,28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96,4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320 301,28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6.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Мохова Татьяна Николаевна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63,3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627 209,77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Дачный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959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272 402,99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1 422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272 402,99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63,3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272 402,99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116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272 402,99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7.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Никонова  Анна Тимофеевна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1 150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2 216 407,72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Никонова  Анна Тимофеевна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2 500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2 216 407,72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Никонова  Анна Тимофеевна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2 216 407,72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8.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Прасалова Марина Владимировна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1 500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60,6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1 274 591,2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60,6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101 844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9.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Сидорова  Марина  Тихоновна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675 721,75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Огородный участок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4 600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21150, 2006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322 582,15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Огородный участок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4 600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Renault LOGAN, 2017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322 582,15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Огородный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8 777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Сельскохозяйственная техника Трактор, МТЗ 80, 1988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322 582,15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1 023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Сельскохозяйственная техника Трактор, МТЗ 80, 1990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322 582,15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72,1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Сельскохозяйственная техника Трактор, ЭО 2621, 1985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322 582,15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10.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Сурнычева Алла Ильинична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Заведующий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7 470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474 876,73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10.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Сурнычева Алла Ильинична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Заведующий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89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474 876,73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10.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Сурнычева Алла Ильинична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Заведующий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42,3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474 876,73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10.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Сурнычева Алла Ильинична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Заведующий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52,4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474 876,73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11.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Сухорученко Валентина Ивановна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82,2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Renault Duster, 2012 г.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972 980,41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12.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Толкачева Ольга Евгеньевна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Заведующий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1 300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630 679,83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12.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Толкачева Ольга Евгеньевна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Заведующий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43,3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630 679,83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13.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Усикова Елена Викторовна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809 822,65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568 000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14.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Шилкина Екатерина Михайловна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совместная (3 собственника)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55,8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47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598 098,47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1 972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47,9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Hyundai  SOLARIS, 2014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464 825,87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3 000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47,9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 21103, 2004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464 825,87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3/4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104,7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47,9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Сельскохозяйственная техника МТЗ, трактор 80Л, 1990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464 825,87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47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47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15.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Ястребова Елена Юрьевна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Гараж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33,9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21102, 2004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952 006,55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15.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Ястребова Елена Юрьевна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ведения крестьянского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43 000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21102, 2004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952 006,55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15.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Ястребова Елена Юрьевна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для садоводства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652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21102, 2004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952 006,55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15.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Ястребова Елена Юрьевна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38,5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21102, 2004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952 006,55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15.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Ястребова Елена Юрьевна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2/3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59,2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LADA(ВАЗ) 21102, 2004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952 006,55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420" w:hRule="exact"/>
        </w:trPr>
        <w:tc>
          <w:tcPr>
            <w:tcW w:w="21668" w:type="dxa"/>
            <w:gridSpan w:val="13"/>
            <w:shd w:val="clear" w:color="FFFFFF" w:fill="#ffff00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12"/>
            </w:pPr>
            <w:r>
              <w:t>МО Заокский район</w:t>
            </w:r>
          </w:p>
        </w:tc>
      </w:tr>
      <w:tr>
        <w:trPr>
          <w:trHeight w:val="375" w:hRule="exact"/>
        </w:trPr>
        <w:tc>
          <w:tcPr>
            <w:tcW w:w="21668" w:type="dxa"/>
            <w:gridSpan w:val="13"/>
            <w:shd w:val="clear" w:color="FFFFFF" w:fill="#ccffcc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Муниципальные учреждения муниципального образования Заокский район</w:t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16.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Бадалова Валентина Алексеевна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1 200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Жилой дом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87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1 190 597,76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16.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Бадалова Валентина Алексеевна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1 215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87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1 190 597,76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17.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Беляцкий Виктор Александрович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Начальник</w:t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2-комнатная квартира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50,5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Приусадебный земельный участок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1 278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Renault Logan, 2010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373 314,57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Беляцкий Виктор Александрович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Начальник</w:t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2-комнатная квартира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50,5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52,4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Renault Logan, 2010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373 314,57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1 278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257 499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3- комнатная 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52,4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257 499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3-комнатная 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52,4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18.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Егоров  Анатолий Михайлович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50,6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Volkswagen Polo, 2016 г.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515 898,02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209 947,7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19.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Клочко Артем Леонидович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Садовый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1 183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Земельный участок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1 500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Skoda OCTAVIA, 2014 г.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713 810,91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Садовый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1 167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38 400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59,4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20.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Люцкан Юлия Викторовна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64,5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lexus GS430, 2005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477 098,81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20.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Люцкан Юлия Викторовна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совместная (3 собственника)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49,8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lexus GS430, 2005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477 098,81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21.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Новожилова  Татьяна  Викторовна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145,6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грузовой 4732 0000011, 2007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426 748,66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21.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Новожилова  Татьяна  Викторовна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1/4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62,6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грузовой 4732 0000011, 2007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426 748,66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145,6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476 589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145,6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145,6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1 571,43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22.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Свиридова Ираида Александровна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660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RENAUT DUSTER, 2017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1 587 641,39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22.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Свиридова Ираида Александровна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41,9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RENAUT DUSTER, 2017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1 587 641,39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23.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Фитисова Любовь Алексеевна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941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811 576,2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Фитисова Любовь Алексеевна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161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811 576,2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Фитисова Любовь Алексеевна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66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811 576,2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420" w:hRule="exact"/>
        </w:trPr>
        <w:tc>
          <w:tcPr>
            <w:tcW w:w="21668" w:type="dxa"/>
            <w:gridSpan w:val="13"/>
            <w:shd w:val="clear" w:color="FFFFFF" w:fill="#ffff00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12"/>
            </w:pPr>
            <w:r>
              <w:t>МУП "Заокский водоканал"</w:t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24.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Зайцев  Геннадий Викторович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41,5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Земельный участок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1 800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Kia RIO, 2016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744 430,44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24.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Зайцев  Геннадий Викторович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Директор</w:t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Квартира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41,5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244,8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Автомобиль легковой Kia RIO, 2016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744 430,44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1 800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205 128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1/4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36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205 128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Супруга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244,8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205 128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36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36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/>
            </w:r>
          </w:p>
        </w:tc>
      </w:tr>
    </w:tbl>
    <w:sectPr>
      <w:pgSz w:w="0" w:h="0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wordWrap w:val="1"/>
      <w:jc w:val="center"/>
    </w:pPr>
    <w:rPr>
      <w:rFonts w:ascii="Times New Roman" w:hAnsi="Times New Roman"/>
      <w:b/>
      <w:sz w:val="26"/>
    </w:rPr>
  </w:style>
  <w:style w:type="paragraph" w:styleId="1CStyle0">
    <w:name w:val="1CStyle0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3">
    <w:name w:val="1CStyle13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10">
    <w:name w:val="1CStyle10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9">
    <w:name w:val="1CStyle19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11">
    <w:name w:val="1CStyle11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1">
    <w:name w:val="1CStyle21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2">
    <w:name w:val="1CStyle2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5">
    <w:name w:val="1CStyle15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4">
    <w:name w:val="1CStyle4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0">
    <w:name w:val="1CStyle20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9">
    <w:name w:val="1CStyle9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8">
    <w:name w:val="1CStyle18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1">
    <w:name w:val="1CStyle1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4">
    <w:name w:val="1CStyle14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3">
    <w:name w:val="1CStyle3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6">
    <w:name w:val="1CStyle16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8">
    <w:name w:val="1CStyle8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7">
    <w:name w:val="1CStyle17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7">
    <w:name w:val="1CStyle7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4">
    <w:name w:val="1CStyle24"/>
    <w:basedOn w:val="Normal"/>
    <w:pPr>
      <w:wordWrap w:val="1"/>
      <w:jc w:val="center"/>
    </w:pPr>
    <w:rPr>
      <w:rFonts w:ascii="Times New Roman" w:hAnsi="Times New Roman"/>
      <w:sz w:val="20"/>
    </w:rPr>
  </w:style>
  <w:style w:type="paragraph" w:styleId="1CStyle5">
    <w:name w:val="1CStyle5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2">
    <w:name w:val="1CStyle22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6">
    <w:name w:val="1CStyle6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3">
    <w:name w:val="1CStyle23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12">
    <w:name w:val="1CStyle12"/>
    <w:basedOn w:val="Normal"/>
    <w:pPr>
      <w:wordWrap w:val="1"/>
      <w:jc w:val="center"/>
    </w:pPr>
    <w:rPr>
      <w:rFonts w:ascii="Times New Roman" w:hAnsi="Times New Roman"/>
      <w:b/>
      <w:sz w:val="32"/>
    </w:rPr>
  </w:style>
  <w:style w:type="paragraph" w:styleId="1CStyle25">
    <w:name w:val="1CStyle25"/>
    <w:basedOn w:val="Normal"/>
    <w:pPr>
      <w:wordWrap w:val="1"/>
      <w:jc w:val="center"/>
    </w:pPr>
    <w:rPr>
      <w:rFonts w:ascii="Times New Roman" w:hAnsi="Times New Roman"/>
      <w:b/>
      <w:sz w:val="28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