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65" w:rsidRPr="00E25D65" w:rsidRDefault="00E25D65" w:rsidP="00E25D65">
      <w:pPr>
        <w:shd w:val="clear" w:color="auto" w:fill="FCFCFC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444444"/>
          <w:sz w:val="39"/>
          <w:szCs w:val="39"/>
          <w:lang w:eastAsia="ru-RU"/>
        </w:rPr>
      </w:pPr>
      <w:r w:rsidRPr="00E25D65">
        <w:rPr>
          <w:rFonts w:ascii="Helvetica" w:eastAsia="Times New Roman" w:hAnsi="Helvetica" w:cs="Helvetica"/>
          <w:color w:val="444444"/>
          <w:sz w:val="39"/>
          <w:szCs w:val="39"/>
          <w:lang w:eastAsia="ru-RU"/>
        </w:rPr>
        <w:t>Сведения о доходах депутатов за 2017 год</w:t>
      </w:r>
    </w:p>
    <w:p w:rsidR="00E25D65" w:rsidRPr="00E25D65" w:rsidRDefault="00E25D65" w:rsidP="00E25D65">
      <w:pPr>
        <w:spacing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E25D65">
        <w:rPr>
          <w:rFonts w:ascii="Helvetica" w:eastAsia="Times New Roman" w:hAnsi="Helvetica" w:cs="Helvetica"/>
          <w:b/>
          <w:bCs/>
          <w:color w:val="777777"/>
          <w:sz w:val="21"/>
          <w:lang w:eastAsia="ru-RU"/>
        </w:rPr>
        <w:t>Сведения о доходах, расходах, об имуществе и обязательствах имущественного характера, </w:t>
      </w:r>
      <w:r w:rsidRPr="00E25D65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br/>
      </w:r>
      <w:r w:rsidRPr="00E25D65">
        <w:rPr>
          <w:rFonts w:ascii="Helvetica" w:eastAsia="Times New Roman" w:hAnsi="Helvetica" w:cs="Helvetica"/>
          <w:b/>
          <w:bCs/>
          <w:color w:val="777777"/>
          <w:sz w:val="21"/>
          <w:lang w:eastAsia="ru-RU"/>
        </w:rPr>
        <w:t>представленные депутатами и сотрудниками Думы Невьянского городского округа</w:t>
      </w:r>
      <w:r w:rsidRPr="00E25D65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br/>
      </w:r>
      <w:r w:rsidRPr="00E25D65">
        <w:rPr>
          <w:rFonts w:ascii="Helvetica" w:eastAsia="Times New Roman" w:hAnsi="Helvetica" w:cs="Helvetica"/>
          <w:b/>
          <w:bCs/>
          <w:color w:val="777777"/>
          <w:sz w:val="21"/>
          <w:lang w:eastAsia="ru-RU"/>
        </w:rPr>
        <w:t>за период с 01 января по 31 декабря 2017 года,</w:t>
      </w:r>
      <w:r w:rsidRPr="00E25D65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br/>
      </w:r>
      <w:r w:rsidRPr="00E25D65">
        <w:rPr>
          <w:rFonts w:ascii="Helvetica" w:eastAsia="Times New Roman" w:hAnsi="Helvetica" w:cs="Helvetica"/>
          <w:b/>
          <w:bCs/>
          <w:color w:val="777777"/>
          <w:sz w:val="21"/>
          <w:lang w:eastAsia="ru-RU"/>
        </w:rPr>
        <w:t>подлежащие размещению на официальном сайте Думы Невьянского городского округа</w:t>
      </w:r>
    </w:p>
    <w:p w:rsidR="00E25D65" w:rsidRPr="00E25D65" w:rsidRDefault="00E25D65" w:rsidP="00E25D65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E25D65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"/>
        <w:gridCol w:w="1339"/>
        <w:gridCol w:w="2004"/>
        <w:gridCol w:w="1370"/>
        <w:gridCol w:w="1429"/>
        <w:gridCol w:w="1081"/>
        <w:gridCol w:w="814"/>
        <w:gridCol w:w="1306"/>
        <w:gridCol w:w="803"/>
        <w:gridCol w:w="814"/>
        <w:gridCol w:w="2195"/>
        <w:gridCol w:w="1267"/>
        <w:gridCol w:w="1053"/>
      </w:tblGrid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  <w:t> </w:t>
            </w: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№ п/п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Объекты недвижимости,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Транспортные средства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(вид, марка)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Декларирован</w:t>
            </w: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softHyphen/>
              <w:t>ный годовой доход (рублей)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Сведения об источниках получения средств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вид объекта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площадь (кв.м)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страна располо</w:t>
            </w: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площадь (кв.м)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страна располо</w:t>
            </w: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Баушева Наталья Георгиевна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993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36,7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</w:t>
            </w:r>
            <w:r w:rsidRPr="00E25D65">
              <w:rPr>
                <w:rFonts w:eastAsia="Times New Roman"/>
                <w:i/>
                <w:iCs/>
                <w:szCs w:val="24"/>
                <w:lang w:val="en-US" w:eastAsia="ru-RU"/>
              </w:rPr>
              <w:t>/</w:t>
            </w: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м</w:t>
            </w:r>
            <w:r w:rsidRPr="00E25D65">
              <w:rPr>
                <w:rFonts w:eastAsia="Times New Roman"/>
                <w:i/>
                <w:iCs/>
                <w:szCs w:val="24"/>
                <w:lang w:val="en-US" w:eastAsia="ru-RU"/>
              </w:rPr>
              <w:t> Mercedes-bens GLA200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2055775,47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993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36,7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52,3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Рено Канго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621384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дочь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Белоусов Олег Владимирович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Общество с ограниченной ответственностью «Олсацемент», директор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1156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1505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201,8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50,4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Шкода Октавия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2737000,03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2500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26,8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201,8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 Chevrolet Lacetti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407497,93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1156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201,8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3174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Бицюта Ирина Николаевна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Муниципальное автономное образовательное учреждение Средняя общеобразователь-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ная школа               п. Цементный, директор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Дом садовый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1000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48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60,4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47,4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1585319,82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60,4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ВАЗ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793204,36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Бузунов Александр Валерьевич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Здание склада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368,2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880,4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1817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Шевроле Нива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Тойота Раш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Тойота КАМРИ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1181835,64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Здание склада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368,2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880,4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1817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40,8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60,4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92,1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Ниссан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9230228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дочь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48,5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368,2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5655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368,2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дочь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368,2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5.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Волков Николай Александрович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Городская организация профсоюза работников народного образования и науки в РФ, председатель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42,6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49,2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Моторно-гребная лодка Казанка-5М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684234,90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49,2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48,3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Хонда Джаз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217191,27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Галышев Александр Валерьевич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85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79504,20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дочь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85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7.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Жаков Евгений Андреевич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МБОУ ДО ДЮСШ, директор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1795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32,7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49,5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Хонда Фрид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842598,41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49,5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32,7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ВАЗ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432331,72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49,5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8.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Замятина Любовь Яковлевна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Председатель Думы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Дом садовый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0,068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18,6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57,3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30,3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15,4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Фольсваген «ПОЛО»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1775742,36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Затолокин Владимир Михайлович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Муниципальное бюджетное учреждение «Управление хозяйством Невьянского городского округа», директор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катер «Атлас»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прицеп «Скиф» 811001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1460518,26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78552,18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Казанцева Светлана Борисовна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пенсионер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Приусадебный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1200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61640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260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1200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ДЭУ «Нексия»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483291,79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Колногоров Сергей Геннадьевич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МБОУ СОШ № 4, директор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53,5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 Reno Sandero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1099340,77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53,5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775572,48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53,5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Масленникова Ольга Арифовна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1584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1031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358,1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24,8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45,2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82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2147850,24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 с встроенным магазином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Объект незавершённого строительства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Помещение нежилое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Помещение жилое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1640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1031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682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24,8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Степень готовности 14%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101,1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236,5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</w:t>
            </w:r>
            <w:r w:rsidRPr="00E25D65">
              <w:rPr>
                <w:rFonts w:eastAsia="Times New Roman"/>
                <w:i/>
                <w:iCs/>
                <w:szCs w:val="24"/>
                <w:lang w:val="en-US" w:eastAsia="ru-RU"/>
              </w:rPr>
              <w:t>/</w:t>
            </w: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м</w:t>
            </w:r>
            <w:r w:rsidRPr="00E25D65">
              <w:rPr>
                <w:rFonts w:eastAsia="Times New Roman"/>
                <w:i/>
                <w:iCs/>
                <w:szCs w:val="24"/>
                <w:lang w:val="en-US" w:eastAsia="ru-RU"/>
              </w:rPr>
              <w:t> KIA SPORTAGE, </w:t>
            </w: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</w:t>
            </w:r>
            <w:r w:rsidRPr="00E25D65">
              <w:rPr>
                <w:rFonts w:eastAsia="Times New Roman"/>
                <w:i/>
                <w:iCs/>
                <w:szCs w:val="24"/>
                <w:lang w:val="en-US" w:eastAsia="ru-RU"/>
              </w:rPr>
              <w:t>/</w:t>
            </w: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м</w:t>
            </w:r>
            <w:r w:rsidRPr="00E25D65">
              <w:rPr>
                <w:rFonts w:eastAsia="Times New Roman"/>
                <w:i/>
                <w:iCs/>
                <w:szCs w:val="24"/>
                <w:lang w:val="en-US" w:eastAsia="ru-RU"/>
              </w:rPr>
              <w:t> HYUNDAI H – 100 (AU)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0,62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дочь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1584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358,1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682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236,5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0,24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1584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358,1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682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236,5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Морева Марина Валентиновна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Невьянский Государственный историко-архитектурный музей, генеральный директор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0,06 га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41,4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Тойота Витц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2430034,06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Назаров Степан Якимович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пенсионер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1868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1500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283,8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20,9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51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38,8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</w:t>
            </w:r>
            <w:r w:rsidRPr="00E25D65">
              <w:rPr>
                <w:rFonts w:eastAsia="Times New Roman"/>
                <w:i/>
                <w:iCs/>
                <w:szCs w:val="24"/>
                <w:lang w:val="en-US" w:eastAsia="ru-RU"/>
              </w:rPr>
              <w:t>/</w:t>
            </w: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м</w:t>
            </w:r>
            <w:r w:rsidRPr="00E25D65">
              <w:rPr>
                <w:rFonts w:eastAsia="Times New Roman"/>
                <w:i/>
                <w:iCs/>
                <w:szCs w:val="24"/>
                <w:lang w:val="en-US" w:eastAsia="ru-RU"/>
              </w:rPr>
              <w:t> Nissan X-NRALL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866936,93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Нечкин Роман Борисович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МБОУ ООШ п. Таватуй, учитель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72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574140,74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72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Хёндай Старекс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523500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72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72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Пахотина Анфиса Ивановна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600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600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37,6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22,9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53,3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Фольксваген поло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460086,13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Цаплин Сергей Геннадьевич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Общество с ограниченной ответственностью «Горкоммунэнерго», директор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1020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30,2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61,8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Тойота Камри,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прицеп бортовой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877873,72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61,8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300893,96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Шавыркин Алексей Викторович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ГБУ СО «Многофунуциональный центр», начальник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3855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1756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51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66,2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616989,64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3/4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66,2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3855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126243,97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66,2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3855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64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3855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64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3855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Шелепов Фёдор Аркадьевич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ЗАО «Мультитекс», генеральный директор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38,5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305,5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Лексус RX300, лодка «Прогресс-8»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1039319,63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1521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316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305,5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823251,98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Шпаков Анатолий Валерьевич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МКУ ДО «Спортивно-патриотический клуб «Витязь» директор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1249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78,1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а/м Шевроле Лацетти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556596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5" w:rsidRPr="00E25D65" w:rsidRDefault="00E25D65" w:rsidP="00E25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78,1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353836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Александрова Надежда Александровна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Главный специалист  Думы Невьянского городского округа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390171,43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25D65" w:rsidRPr="00E25D65" w:rsidTr="00E25D65">
        <w:trPr>
          <w:tblHeader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н/л сын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120487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5D65" w:rsidRPr="00E25D65" w:rsidRDefault="00E25D65" w:rsidP="00E25D6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E25D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25D65" w:rsidRPr="00E25D65" w:rsidRDefault="00E25D65" w:rsidP="00E25D65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E25D65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72B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5D6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25D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092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2" w:space="8" w:color="DDDDDD"/>
            <w:right w:val="none" w:sz="0" w:space="11" w:color="DDDDDD"/>
          </w:divBdr>
        </w:div>
        <w:div w:id="452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2018-08-31T06:27:00Z</dcterms:modified>
</cp:coreProperties>
</file>