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B0" w:rsidRPr="00A620FC" w:rsidRDefault="00006BB0" w:rsidP="00006BB0">
      <w:pPr>
        <w:jc w:val="center"/>
        <w:rPr>
          <w:b/>
          <w:sz w:val="72"/>
          <w:szCs w:val="72"/>
        </w:rPr>
      </w:pPr>
      <w:r w:rsidRPr="00A620FC">
        <w:rPr>
          <w:b/>
          <w:sz w:val="72"/>
          <w:szCs w:val="72"/>
        </w:rPr>
        <w:t>201</w:t>
      </w:r>
      <w:r w:rsidR="00A620FC">
        <w:rPr>
          <w:b/>
          <w:sz w:val="72"/>
          <w:szCs w:val="72"/>
        </w:rPr>
        <w:t>7</w:t>
      </w:r>
      <w:r w:rsidRPr="00A620FC">
        <w:rPr>
          <w:b/>
          <w:sz w:val="72"/>
          <w:szCs w:val="72"/>
        </w:rPr>
        <w:t xml:space="preserve"> год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Сведения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о доходах, расходах, имуществе и обязательствах имущественного характера лиц, замещающих должность муниципальной службы в аппарате Думы Спасского муниципального района, их супругов и несовершеннолетних детей</w:t>
      </w:r>
    </w:p>
    <w:p w:rsidR="00006BB0" w:rsidRDefault="00A620FC" w:rsidP="003346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3346CE" w:rsidRPr="003346CE">
        <w:rPr>
          <w:sz w:val="28"/>
          <w:szCs w:val="28"/>
        </w:rPr>
        <w:t xml:space="preserve"> год по состоянию на </w:t>
      </w:r>
      <w:r>
        <w:rPr>
          <w:sz w:val="28"/>
          <w:szCs w:val="28"/>
        </w:rPr>
        <w:t>31 декабря 2017</w:t>
      </w:r>
      <w:r w:rsidR="003346CE" w:rsidRPr="003346CE">
        <w:rPr>
          <w:sz w:val="28"/>
          <w:szCs w:val="28"/>
        </w:rPr>
        <w:t xml:space="preserve"> года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1984"/>
        <w:gridCol w:w="1276"/>
        <w:gridCol w:w="992"/>
        <w:gridCol w:w="1701"/>
        <w:gridCol w:w="1843"/>
        <w:gridCol w:w="992"/>
        <w:gridCol w:w="1134"/>
        <w:gridCol w:w="1417"/>
      </w:tblGrid>
      <w:tr w:rsidR="003346CE" w:rsidRPr="003346CE" w:rsidTr="00E3023C">
        <w:trPr>
          <w:trHeight w:val="1125"/>
        </w:trPr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3346CE">
              <w:rPr>
                <w:sz w:val="20"/>
                <w:szCs w:val="20"/>
                <w:lang w:eastAsia="ru-RU"/>
              </w:rPr>
              <w:t>№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346CE">
              <w:rPr>
                <w:sz w:val="20"/>
                <w:szCs w:val="20"/>
                <w:lang w:eastAsia="ru-RU"/>
              </w:rPr>
              <w:t>/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Ф.И.О. лица,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чьи сведения размещаются,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Сведения об источниках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получения средств, за счет которых совершены сделки (совершена сделка) по приобретению земельного участка, другого объекта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недвижимого имущества,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транспортного средства,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ценных бумаг, акций (долей участия, паев в уставных (складочных) капиталах организаций) в течение  календарного года, предшествующего году представления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если общая сумма таких сделок превышает общий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доход лица, замещающего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должность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службы, и его супруги (супруга), за три последних года,</w:t>
            </w:r>
          </w:p>
          <w:p w:rsidR="003346CE" w:rsidRPr="00966BD7" w:rsidRDefault="003346CE" w:rsidP="00966BD7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предшествующих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отчетному периоду</w:t>
            </w:r>
          </w:p>
        </w:tc>
      </w:tr>
      <w:tr w:rsidR="003346CE" w:rsidRPr="003346CE" w:rsidTr="00DD3B9A">
        <w:trPr>
          <w:trHeight w:val="3207"/>
        </w:trPr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346CE" w:rsidRPr="003346CE" w:rsidTr="00DD3B9A"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 xml:space="preserve">Симанишина Инна Геннадьевна –  главный специалист аппарата Думы </w:t>
            </w:r>
            <w:r>
              <w:lastRenderedPageBreak/>
              <w:t>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966BD7" w:rsidP="003346CE">
            <w:pPr>
              <w:suppressAutoHyphens w:val="0"/>
              <w:jc w:val="center"/>
              <w:rPr>
                <w:lang w:eastAsia="ru-RU"/>
              </w:rPr>
            </w:pPr>
            <w:r>
              <w:t>381 459,07</w:t>
            </w: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E3023C">
            <w:pPr>
              <w:tabs>
                <w:tab w:val="left" w:pos="414"/>
              </w:tabs>
              <w:spacing w:line="276" w:lineRule="auto"/>
              <w:ind w:left="33"/>
              <w:contextualSpacing/>
              <w:rPr>
                <w:sz w:val="22"/>
                <w:szCs w:val="22"/>
              </w:rPr>
            </w:pPr>
          </w:p>
          <w:p w:rsidR="003346CE" w:rsidRPr="003346CE" w:rsidRDefault="00E3023C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  <w:r>
              <w:t>Квартира – общая долевая 1/2 доля в праве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346CE" w:rsidRPr="003346CE" w:rsidRDefault="00966BD7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1/2 от 56,9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3346CE" w:rsidRPr="003346CE" w:rsidTr="00DD3B9A"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346CE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346CE" w:rsidRPr="003346CE" w:rsidRDefault="00966BD7" w:rsidP="003346CE">
            <w:pPr>
              <w:suppressAutoHyphens w:val="0"/>
              <w:jc w:val="center"/>
              <w:rPr>
                <w:lang w:eastAsia="ru-RU"/>
              </w:rPr>
            </w:pPr>
            <w:r>
              <w:t>1 240 794,81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3023C" w:rsidRDefault="00E3023C" w:rsidP="00E3023C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spacing w:line="276" w:lineRule="auto"/>
            </w:pPr>
            <w:r>
              <w:t>Квартира:</w:t>
            </w:r>
          </w:p>
          <w:p w:rsidR="00E3023C" w:rsidRDefault="00E3023C" w:rsidP="00E3023C">
            <w:pPr>
              <w:snapToGrid w:val="0"/>
              <w:spacing w:line="276" w:lineRule="auto"/>
            </w:pPr>
            <w:r>
              <w:t>- общая долевая 1/3 доля в праве</w:t>
            </w:r>
          </w:p>
          <w:p w:rsidR="00E3023C" w:rsidRDefault="00E3023C" w:rsidP="00966BD7">
            <w:pPr>
              <w:snapToGrid w:val="0"/>
              <w:spacing w:line="276" w:lineRule="auto"/>
              <w:ind w:firstLine="317"/>
            </w:pPr>
            <w:r>
              <w:t>2)</w:t>
            </w:r>
            <w:r>
              <w:tab/>
              <w:t>Квартира:</w:t>
            </w:r>
          </w:p>
          <w:p w:rsidR="00E3023C" w:rsidRDefault="00E3023C" w:rsidP="00E3023C">
            <w:pPr>
              <w:snapToGrid w:val="0"/>
              <w:spacing w:line="276" w:lineRule="auto"/>
            </w:pPr>
            <w:r>
              <w:t>- общая долевая 1/2 доля в праве</w:t>
            </w:r>
          </w:p>
          <w:p w:rsidR="003346CE" w:rsidRPr="003346CE" w:rsidRDefault="003346CE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3023C" w:rsidRDefault="00966BD7" w:rsidP="00E3023C">
            <w:pPr>
              <w:snapToGrid w:val="0"/>
              <w:spacing w:line="276" w:lineRule="auto"/>
              <w:jc w:val="center"/>
            </w:pPr>
            <w:r>
              <w:t xml:space="preserve">1/3 от 52,1 </w:t>
            </w:r>
          </w:p>
          <w:p w:rsidR="00E3023C" w:rsidRDefault="00E3023C" w:rsidP="00E3023C">
            <w:pPr>
              <w:snapToGrid w:val="0"/>
              <w:spacing w:line="276" w:lineRule="auto"/>
              <w:jc w:val="center"/>
            </w:pPr>
          </w:p>
          <w:p w:rsidR="00E3023C" w:rsidRDefault="00966BD7" w:rsidP="00E3023C">
            <w:pPr>
              <w:snapToGrid w:val="0"/>
              <w:spacing w:line="276" w:lineRule="auto"/>
              <w:jc w:val="center"/>
            </w:pPr>
            <w:r>
              <w:t>1/2 от 56,9</w:t>
            </w:r>
          </w:p>
          <w:p w:rsidR="003346CE" w:rsidRPr="003346CE" w:rsidRDefault="003346CE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346CE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E3023C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E3023C" w:rsidRDefault="00E3023C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E3023C" w:rsidRPr="003346CE" w:rsidRDefault="00E3023C" w:rsidP="00966BD7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E3023C" w:rsidRDefault="00E3023C" w:rsidP="00E3023C">
            <w:pPr>
              <w:spacing w:line="276" w:lineRule="auto"/>
            </w:pPr>
            <w:r>
              <w:t>Автомобили легковые:</w:t>
            </w:r>
          </w:p>
          <w:p w:rsidR="00E3023C" w:rsidRDefault="00E3023C" w:rsidP="00E3023C">
            <w:pPr>
              <w:spacing w:line="276" w:lineRule="auto"/>
            </w:pPr>
            <w:r>
              <w:t xml:space="preserve">1)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Corona</w:t>
            </w:r>
            <w:proofErr w:type="spellEnd"/>
          </w:p>
          <w:p w:rsidR="00E3023C" w:rsidRDefault="00E3023C" w:rsidP="00E3023C">
            <w:pPr>
              <w:spacing w:line="276" w:lineRule="auto"/>
            </w:pPr>
          </w:p>
          <w:p w:rsidR="003346CE" w:rsidRPr="003346CE" w:rsidRDefault="00E3023C" w:rsidP="00E3023C">
            <w:pPr>
              <w:tabs>
                <w:tab w:val="left" w:pos="317"/>
              </w:tabs>
              <w:suppressAutoHyphens w:val="0"/>
              <w:ind w:left="34"/>
              <w:rPr>
                <w:lang w:eastAsia="ru-RU"/>
              </w:rPr>
            </w:pPr>
            <w:r>
              <w:t xml:space="preserve">2) Субару </w:t>
            </w:r>
            <w:proofErr w:type="spellStart"/>
            <w:r>
              <w:t>Легаси</w:t>
            </w:r>
            <w:proofErr w:type="spellEnd"/>
            <w:r>
              <w:t xml:space="preserve"> Ланкастер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F67444" w:rsidRDefault="00F67444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67444" w:rsidRDefault="00F67444" w:rsidP="00F67444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F6744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3346CE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E3023C" w:rsidRPr="003346CE" w:rsidTr="00DD3B9A">
        <w:tc>
          <w:tcPr>
            <w:tcW w:w="709" w:type="dxa"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E3023C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E3023C" w:rsidP="003346CE">
            <w:pPr>
              <w:tabs>
                <w:tab w:val="left" w:pos="414"/>
              </w:tabs>
              <w:spacing w:line="276" w:lineRule="auto"/>
              <w:ind w:left="17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E3023C" w:rsidRPr="003346CE" w:rsidRDefault="00F67444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F67444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E3023C" w:rsidP="003346CE">
            <w:pPr>
              <w:tabs>
                <w:tab w:val="left" w:pos="317"/>
              </w:tabs>
              <w:suppressAutoHyphens w:val="0"/>
              <w:ind w:lef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 xml:space="preserve">Квартира 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52,1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56,9</w:t>
            </w:r>
          </w:p>
        </w:tc>
        <w:tc>
          <w:tcPr>
            <w:tcW w:w="1134" w:type="dxa"/>
            <w:shd w:val="clear" w:color="auto" w:fill="auto"/>
          </w:tcPr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  <w:p w:rsidR="00E3023C" w:rsidRDefault="00E3023C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E3023C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F67444" w:rsidRPr="003346CE" w:rsidTr="00DD3B9A">
        <w:trPr>
          <w:trHeight w:val="1833"/>
        </w:trPr>
        <w:tc>
          <w:tcPr>
            <w:tcW w:w="709" w:type="dxa"/>
            <w:vMerge w:val="restart"/>
          </w:tcPr>
          <w:p w:rsidR="00F67444" w:rsidRPr="003346CE" w:rsidRDefault="00F67444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67444" w:rsidRPr="003346CE" w:rsidRDefault="00F67444" w:rsidP="00F67444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 xml:space="preserve">Федун Олеся Витальевна </w:t>
            </w:r>
            <w:r>
              <w:t xml:space="preserve"> –  </w:t>
            </w:r>
            <w:r>
              <w:t>начальник организационно-правового отдела</w:t>
            </w:r>
            <w:r>
              <w:t xml:space="preserve">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325 177, 12</w:t>
            </w:r>
          </w:p>
        </w:tc>
        <w:tc>
          <w:tcPr>
            <w:tcW w:w="1984" w:type="dxa"/>
            <w:shd w:val="clear" w:color="auto" w:fill="auto"/>
          </w:tcPr>
          <w:p w:rsidR="00F67444" w:rsidRDefault="00F67444" w:rsidP="00F67444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F67444" w:rsidRPr="003346CE" w:rsidRDefault="00F67444" w:rsidP="00F67444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F67444" w:rsidRPr="00934F4E" w:rsidRDefault="00F67444" w:rsidP="003346CE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67444" w:rsidRPr="00934F4E" w:rsidRDefault="00F67444" w:rsidP="003346CE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 w:rsidRPr="00934F4E">
              <w:rPr>
                <w:lang w:val="en-US" w:eastAsia="ru-RU"/>
              </w:rPr>
              <w:t>SUZUKI ALTO</w:t>
            </w:r>
          </w:p>
        </w:tc>
        <w:tc>
          <w:tcPr>
            <w:tcW w:w="1843" w:type="dxa"/>
            <w:shd w:val="clear" w:color="auto" w:fill="auto"/>
          </w:tcPr>
          <w:p w:rsidR="00F67444" w:rsidRPr="00F67444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F67444" w:rsidRPr="003346CE" w:rsidRDefault="00F67444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095D4D" w:rsidRPr="003346CE" w:rsidTr="00DD3B9A">
        <w:tc>
          <w:tcPr>
            <w:tcW w:w="709" w:type="dxa"/>
            <w:vMerge/>
          </w:tcPr>
          <w:p w:rsidR="00095D4D" w:rsidRPr="003346CE" w:rsidRDefault="00095D4D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95D4D" w:rsidRPr="003346CE" w:rsidRDefault="00095D4D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095D4D" w:rsidRPr="003346CE" w:rsidRDefault="00095D4D" w:rsidP="00095D4D">
            <w:pPr>
              <w:suppressAutoHyphens w:val="0"/>
              <w:spacing w:before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1 824 040,20</w:t>
            </w:r>
          </w:p>
        </w:tc>
        <w:tc>
          <w:tcPr>
            <w:tcW w:w="1984" w:type="dxa"/>
            <w:shd w:val="clear" w:color="auto" w:fill="auto"/>
          </w:tcPr>
          <w:p w:rsidR="00095D4D" w:rsidRDefault="00095D4D" w:rsidP="00165341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095D4D" w:rsidRPr="003346CE" w:rsidRDefault="00095D4D" w:rsidP="00165341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095D4D" w:rsidRPr="00934F4E" w:rsidRDefault="00095D4D" w:rsidP="00095D4D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95D4D" w:rsidRPr="00934F4E" w:rsidRDefault="00095D4D" w:rsidP="00095D4D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 w:rsidRPr="00934F4E">
              <w:rPr>
                <w:lang w:val="en-US" w:eastAsia="ru-RU"/>
              </w:rPr>
              <w:t xml:space="preserve">SUZUKI </w:t>
            </w:r>
            <w:r w:rsidRPr="00934F4E">
              <w:rPr>
                <w:lang w:val="en-US" w:eastAsia="ru-RU"/>
              </w:rPr>
              <w:t>ESCUDO</w:t>
            </w:r>
          </w:p>
        </w:tc>
        <w:tc>
          <w:tcPr>
            <w:tcW w:w="1843" w:type="dxa"/>
            <w:shd w:val="clear" w:color="auto" w:fill="auto"/>
          </w:tcPr>
          <w:p w:rsidR="00095D4D" w:rsidRPr="00F67444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E3023C" w:rsidRPr="003346CE" w:rsidTr="00DD3B9A">
        <w:tc>
          <w:tcPr>
            <w:tcW w:w="709" w:type="dxa"/>
          </w:tcPr>
          <w:p w:rsidR="00E3023C" w:rsidRPr="003346CE" w:rsidRDefault="00E3023C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3023C" w:rsidRPr="00095D4D" w:rsidRDefault="00095D4D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E3023C" w:rsidRPr="003346CE" w:rsidRDefault="00F96077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3023C" w:rsidRPr="003346CE" w:rsidRDefault="00F96077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3023C" w:rsidRPr="003346CE" w:rsidRDefault="00095D4D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3023C" w:rsidRPr="00934F4E" w:rsidRDefault="00095D4D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E3023C" w:rsidRPr="003346CE" w:rsidRDefault="00095D4D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E3023C" w:rsidRPr="003346CE" w:rsidRDefault="00095D4D" w:rsidP="00095D4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095D4D" w:rsidRPr="003346CE" w:rsidTr="00165341">
        <w:tc>
          <w:tcPr>
            <w:tcW w:w="709" w:type="dxa"/>
          </w:tcPr>
          <w:p w:rsidR="00095D4D" w:rsidRPr="003346CE" w:rsidRDefault="00095D4D" w:rsidP="00165341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95D4D" w:rsidRPr="00095D4D" w:rsidRDefault="00095D4D" w:rsidP="00165341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95D4D" w:rsidRPr="003346CE" w:rsidRDefault="00095D4D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095D4D" w:rsidRPr="003346CE" w:rsidRDefault="00095D4D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5D4D" w:rsidRPr="00934F4E" w:rsidRDefault="00095D4D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095D4D" w:rsidRPr="003346CE" w:rsidRDefault="00095D4D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095D4D" w:rsidRPr="003346CE" w:rsidRDefault="00095D4D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</w:tbl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/>
    <w:sectPr w:rsidR="00006BB0" w:rsidSect="00744D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6A90"/>
    <w:multiLevelType w:val="hybridMultilevel"/>
    <w:tmpl w:val="8EA02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0EDD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06BB0"/>
    <w:rsid w:val="00095D4D"/>
    <w:rsid w:val="00136335"/>
    <w:rsid w:val="003346CE"/>
    <w:rsid w:val="00361CA8"/>
    <w:rsid w:val="00394ABB"/>
    <w:rsid w:val="005220D3"/>
    <w:rsid w:val="005B0369"/>
    <w:rsid w:val="006C6144"/>
    <w:rsid w:val="00744D1B"/>
    <w:rsid w:val="00934F4E"/>
    <w:rsid w:val="00966BD7"/>
    <w:rsid w:val="00973511"/>
    <w:rsid w:val="00A33A2E"/>
    <w:rsid w:val="00A620FC"/>
    <w:rsid w:val="00A65B77"/>
    <w:rsid w:val="00C84402"/>
    <w:rsid w:val="00E3023C"/>
    <w:rsid w:val="00F67444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Балутина И.Г.</dc:creator>
  <cp:lastModifiedBy>Капаева</cp:lastModifiedBy>
  <cp:revision>6</cp:revision>
  <dcterms:created xsi:type="dcterms:W3CDTF">2018-05-07T03:01:00Z</dcterms:created>
  <dcterms:modified xsi:type="dcterms:W3CDTF">2018-05-07T04:25:00Z</dcterms:modified>
</cp:coreProperties>
</file>