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7" w:rsidRDefault="00645EA7" w:rsidP="00645EA7">
      <w:pPr>
        <w:pStyle w:val="1"/>
        <w:spacing w:before="0" w:after="264"/>
        <w:rPr>
          <w:sz w:val="60"/>
          <w:szCs w:val="60"/>
        </w:rPr>
      </w:pPr>
      <w:r>
        <w:rPr>
          <w:sz w:val="60"/>
          <w:szCs w:val="60"/>
        </w:rPr>
        <w:t>Депутаты Совета депутатов муниципального округа Академический в городе Москве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88"/>
        <w:gridCol w:w="13200"/>
      </w:tblGrid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drawing>
                <wp:inline distT="0" distB="0" distL="0" distR="0">
                  <wp:extent cx="952500" cy="1228725"/>
                  <wp:effectExtent l="19050" t="0" r="0" b="0"/>
                  <wp:docPr id="1" name="Рисунок 1" descr="http://amom.mos.ru/Deputies/academichesky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om.mos.ru/Deputies/academichesky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Ананьин Илья Алексеевич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26.02.1982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Место регистрации: город Москва, район Новокосино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Фактическое место проживания: город Москва, Ломоносовский район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Образование высшее, юридическое, экономическое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ООО «Би-Джи – правовые решения», генеральный директор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Избирательный округ №2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Cs w:val="24"/>
              </w:rPr>
            </w:pPr>
            <w:r>
              <w:t>29,9% (3256)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162050"/>
                  <wp:effectExtent l="19050" t="0" r="0" b="0"/>
                  <wp:docPr id="2" name="Рисунок 2" descr="http://amom.mos.ru/Deputies/academichesky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om.mos.ru/Deputies/academichesky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Глубокова Клавдия Николаевна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29.10.1952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Образование высшее, педагогическое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ГБУ Центр социального обслуживания «Академический», директор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Избирательный округ №1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szCs w:val="24"/>
              </w:rPr>
            </w:pPr>
            <w:r>
              <w:t>31,49% (3321)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2500" cy="1143000"/>
                  <wp:effectExtent l="19050" t="0" r="0" b="0"/>
                  <wp:docPr id="3" name="Рисунок 3" descr="http://amom.mos.ru/Deputies/academichesky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om.mos.ru/Deputies/academichesky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Гончаревская Зоя Леонидовна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14.09.1954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Место регистрации: город Москва, район Черемушки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Образование высшее, медицинское, кандидат медицинских наук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ГБУЗ Родильный дом № 4 Юго-Западного административного округа, заместитель главного врача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Избирательный округ №3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szCs w:val="24"/>
              </w:rPr>
            </w:pPr>
            <w:r>
              <w:t>41,71% (4425)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drawing>
                <wp:inline distT="0" distB="0" distL="0" distR="0">
                  <wp:extent cx="952500" cy="1152525"/>
                  <wp:effectExtent l="19050" t="0" r="0" b="0"/>
                  <wp:docPr id="4" name="Рисунок 4" descr="http://amom.mos.ru/Deputies/academichesky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om.mos.ru/Deputies/academichesky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EA7" w:rsidRDefault="00645EA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Горина Ольга Николаевна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28.09.1950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Место регистрации: город Москва, район Теплый Стан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Образование высшее, медицинское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пенсионер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Избирательный округ №1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szCs w:val="24"/>
              </w:rPr>
            </w:pPr>
            <w:r>
              <w:t>35,27% (3720)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123950"/>
                  <wp:effectExtent l="19050" t="0" r="0" b="0"/>
                  <wp:docPr id="5" name="Рисунок 5" descr="http://amom.mos.ru/Deputies/academichesky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om.mos.ru/Deputies/academichesky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Иванова Нина Исхаковна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25.03.1958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Место регистрации: город Москва, район Котловка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Образование высшее, медицинское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Внутригородское муниципальное образование Академическое в городе Москве, руководитель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Избирательный округ №1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szCs w:val="24"/>
              </w:rPr>
            </w:pPr>
            <w:r>
              <w:t>34,75% (3665)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2500" cy="1257300"/>
                  <wp:effectExtent l="19050" t="0" r="0" b="0"/>
                  <wp:docPr id="6" name="Рисунок 6" descr="http://amom.mos.ru/Deputies/academichesky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om.mos.ru/Deputies/academichesky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Киприянов Петр Эдуардович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27.01.1964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Образование высшее, техническое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ООО «Веста», генеральный директор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Избирательный округ №3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szCs w:val="24"/>
              </w:rPr>
            </w:pPr>
            <w:r>
              <w:t>32,95% (3496)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drawing>
                <wp:inline distT="0" distB="0" distL="0" distR="0">
                  <wp:extent cx="952500" cy="1143000"/>
                  <wp:effectExtent l="19050" t="0" r="0" b="0"/>
                  <wp:docPr id="7" name="Рисунок 7" descr="http://amom.mos.ru/Deputies/academichesky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om.mos.ru/Deputies/academichesky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Мустафин Талгат Гинятуллаевич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03.07.1969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Образование средне-специальное, техническое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ГУП города Москвы Дирекция Единого Заказчика Академического района, директор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Избирательный округ №2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szCs w:val="24"/>
              </w:rPr>
            </w:pPr>
            <w:r>
              <w:t>30,57% (3329)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drawing>
                <wp:inline distT="0" distB="0" distL="0" distR="0">
                  <wp:extent cx="952500" cy="1228725"/>
                  <wp:effectExtent l="19050" t="0" r="0" b="0"/>
                  <wp:docPr id="8" name="Рисунок 8" descr="http://amom.mos.ru/Deputies/academichesky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mom.mos.ru/Deputies/academichesky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Романова Елена Валентиновна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19.09.1985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Место регистрации: город Москва, Гагаринский район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Образование высшее, социальное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ООО «Согласие», помощник генерального директора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Избирательный округ №3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</w:pPr>
            <w:r>
              <w:t>Общероссийский народный фронт</w:t>
            </w:r>
          </w:p>
          <w:p w:rsidR="00645EA7" w:rsidRDefault="00645EA7" w:rsidP="00645EA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szCs w:val="24"/>
              </w:rPr>
            </w:pPr>
            <w:r>
              <w:t>28,16% (2988)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2500" cy="1276350"/>
                  <wp:effectExtent l="19050" t="0" r="0" b="0"/>
                  <wp:docPr id="9" name="Рисунок 9" descr="http://amom.mos.ru/Deputies/academichesky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mom.mos.ru/Deputies/academichesky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Сильнов Алексей Сергеевич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19.11.1976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Образование высшее, экономическое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Некоммерческое Партнерство «Интернет Сервис+», директор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Избирательный округ №3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</w:pPr>
            <w:r>
              <w:t>Общероссийский народный фронт</w:t>
            </w:r>
          </w:p>
          <w:p w:rsidR="00645EA7" w:rsidRDefault="00645EA7" w:rsidP="00645EA7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szCs w:val="24"/>
              </w:rPr>
            </w:pPr>
            <w:r>
              <w:t>49,38% (5239)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drawing>
                <wp:inline distT="0" distB="0" distL="0" distR="0">
                  <wp:extent cx="952500" cy="1143000"/>
                  <wp:effectExtent l="19050" t="0" r="0" b="0"/>
                  <wp:docPr id="10" name="Рисунок 10" descr="http://amom.mos.ru/Deputies/academichesky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mom.mos.ru/Deputies/academichesky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Сильнов Дмитрий Сергеевич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04.06.1985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Образование высшее, техническое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ООО «Голден Интернет», генеральный директор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Избирательный округ №2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</w:pPr>
            <w:r>
              <w:t>Общероссийский народный фронт</w:t>
            </w:r>
          </w:p>
          <w:p w:rsidR="00645EA7" w:rsidRDefault="00645EA7" w:rsidP="00645EA7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szCs w:val="24"/>
              </w:rPr>
            </w:pPr>
            <w:r>
              <w:t>40,97% (4461)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952500" cy="1381125"/>
                  <wp:effectExtent l="19050" t="0" r="0" b="0"/>
                  <wp:docPr id="11" name="Рисунок 11" descr="stavinskaya_a_s_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vinskaya_a_s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Ставинская Анна Сергеевна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10.01.1982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Образование высшее, юридическое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ООО «Алекса», заместитель генерального директора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Избирательный округ №2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Самовыдвижение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</w:pPr>
            <w:r>
              <w:t>Общероссийский народный фронт</w:t>
            </w:r>
          </w:p>
          <w:p w:rsidR="00645EA7" w:rsidRDefault="00645EA7" w:rsidP="00645EA7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szCs w:val="24"/>
              </w:rPr>
            </w:pPr>
            <w:r>
              <w:t>48,15% (5243)</w:t>
            </w:r>
          </w:p>
        </w:tc>
      </w:tr>
      <w:tr w:rsidR="00645EA7" w:rsidTr="00645E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pacing w:before="120" w:beforeAutospacing="0" w:after="312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2500" cy="1143000"/>
                  <wp:effectExtent l="19050" t="0" r="0" b="0"/>
                  <wp:docPr id="12" name="Рисунок 12" descr="http://amom.mos.ru/Deputies/academichesky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mom.mos.ru/Deputies/academichesky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        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45EA7" w:rsidRDefault="00645EA7">
            <w:pPr>
              <w:pStyle w:val="a3"/>
              <w:shd w:val="clear" w:color="auto" w:fill="FFFFFF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Соколова Ольга Игоревна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10.05.1987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Академический район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«Руссь Медиа», кастинг-директор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Избирательный округ №1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Выдвинута избирательным объединением «Региональное отделение политической партии «СПРАВЕДЛИВАЯ РОССИЯ» в Москве»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645EA7" w:rsidRDefault="00645EA7" w:rsidP="00645EA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27,6% (2911)</w:t>
            </w:r>
          </w:p>
          <w:p w:rsidR="00645EA7" w:rsidRDefault="00645EA7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3B"/>
    <w:multiLevelType w:val="multilevel"/>
    <w:tmpl w:val="060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C7DA2"/>
    <w:multiLevelType w:val="multilevel"/>
    <w:tmpl w:val="F5B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E47C2A"/>
    <w:multiLevelType w:val="multilevel"/>
    <w:tmpl w:val="57D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49748D"/>
    <w:multiLevelType w:val="multilevel"/>
    <w:tmpl w:val="5CA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84485E"/>
    <w:multiLevelType w:val="multilevel"/>
    <w:tmpl w:val="01C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CD1936"/>
    <w:multiLevelType w:val="multilevel"/>
    <w:tmpl w:val="A66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6C7932"/>
    <w:multiLevelType w:val="multilevel"/>
    <w:tmpl w:val="6F8E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A71F10"/>
    <w:multiLevelType w:val="multilevel"/>
    <w:tmpl w:val="AB1E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777C14"/>
    <w:multiLevelType w:val="multilevel"/>
    <w:tmpl w:val="A8C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460060"/>
    <w:multiLevelType w:val="multilevel"/>
    <w:tmpl w:val="3D9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410842"/>
    <w:multiLevelType w:val="multilevel"/>
    <w:tmpl w:val="E34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1C5459"/>
    <w:multiLevelType w:val="multilevel"/>
    <w:tmpl w:val="4C2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5EA7"/>
    <w:rsid w:val="006B279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E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2018-04-17T06:23:00Z</dcterms:modified>
</cp:coreProperties>
</file>