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6A" w:rsidRPr="0003096A" w:rsidRDefault="0003096A" w:rsidP="0003096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096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  о доходах, расходах, об имуществе и обязательствах  имущественного характера председателя контрольно – ревизионной комиссии</w:t>
      </w:r>
    </w:p>
    <w:p w:rsidR="0003096A" w:rsidRPr="0003096A" w:rsidRDefault="0003096A" w:rsidP="0003096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096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период с 1 января 2017г. по 31 декабря 2017г.</w:t>
      </w:r>
    </w:p>
    <w:p w:rsidR="0003096A" w:rsidRPr="0003096A" w:rsidRDefault="0003096A" w:rsidP="0003096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096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433"/>
        <w:gridCol w:w="1587"/>
        <w:gridCol w:w="1676"/>
        <w:gridCol w:w="964"/>
        <w:gridCol w:w="1466"/>
        <w:gridCol w:w="1587"/>
        <w:gridCol w:w="964"/>
        <w:gridCol w:w="1338"/>
        <w:gridCol w:w="1436"/>
        <w:gridCol w:w="1740"/>
        <w:gridCol w:w="1685"/>
      </w:tblGrid>
      <w:tr w:rsidR="0003096A" w:rsidRPr="0003096A" w:rsidTr="0003096A">
        <w:trPr>
          <w:tblCellSpacing w:w="0" w:type="dxa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096A" w:rsidRPr="0003096A" w:rsidTr="0003096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3096A" w:rsidRPr="0003096A" w:rsidTr="0003096A">
        <w:trPr>
          <w:tblCellSpacing w:w="0" w:type="dxa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Москалев А.А.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председатель контрольно – ревизионной комиссии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индивидуального пользования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KIO-RIO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493018,40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096A" w:rsidRPr="0003096A" w:rsidTr="0003096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одноэтажный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096A" w:rsidRPr="0003096A" w:rsidTr="0003096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096A" w:rsidRPr="0003096A" w:rsidTr="0003096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096A" w:rsidRPr="0003096A" w:rsidTr="0003096A">
        <w:trPr>
          <w:tblCellSpacing w:w="0" w:type="dxa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 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индивидуального пользования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Нисан HOTE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196183,87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096A" w:rsidRPr="0003096A" w:rsidTr="0003096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одноэтажный</w:t>
            </w:r>
          </w:p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96A" w:rsidRPr="0003096A" w:rsidRDefault="0003096A" w:rsidP="0003096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096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03096A" w:rsidRPr="0003096A" w:rsidRDefault="0003096A" w:rsidP="000309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096A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1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309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2018-08-01T05:02:00Z</dcterms:modified>
</cp:coreProperties>
</file>