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61" w:rsidRPr="00B13A16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Сведения о доходах, </w:t>
      </w:r>
      <w:r>
        <w:rPr>
          <w:b/>
          <w:i/>
          <w:sz w:val="28"/>
        </w:rPr>
        <w:t xml:space="preserve">расходах </w:t>
      </w:r>
      <w:r w:rsidRPr="00544F02">
        <w:rPr>
          <w:b/>
          <w:i/>
          <w:sz w:val="28"/>
        </w:rPr>
        <w:t>об имуществе и обязательствах имущественного характера</w:t>
      </w:r>
      <w:r w:rsidRPr="00B13A16">
        <w:rPr>
          <w:b/>
          <w:i/>
          <w:sz w:val="28"/>
        </w:rPr>
        <w:t xml:space="preserve"> </w:t>
      </w:r>
      <w:r>
        <w:rPr>
          <w:b/>
          <w:i/>
          <w:sz w:val="28"/>
        </w:rPr>
        <w:t>муниципальных служащих</w:t>
      </w:r>
    </w:p>
    <w:p w:rsidR="00A64D61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</w:t>
      </w:r>
      <w:r>
        <w:rPr>
          <w:b/>
          <w:i/>
          <w:sz w:val="28"/>
        </w:rPr>
        <w:t>МО МР «Сыктывдинский»</w:t>
      </w:r>
      <w:r w:rsidRPr="00544F02">
        <w:rPr>
          <w:b/>
          <w:i/>
          <w:sz w:val="28"/>
        </w:rPr>
        <w:t xml:space="preserve"> и членов </w:t>
      </w:r>
      <w:r>
        <w:rPr>
          <w:b/>
          <w:i/>
          <w:sz w:val="28"/>
        </w:rPr>
        <w:t>их</w:t>
      </w:r>
      <w:r w:rsidRPr="00544F02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семей </w:t>
      </w:r>
    </w:p>
    <w:p w:rsidR="00A64D61" w:rsidRPr="009F7A32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1B8A">
        <w:rPr>
          <w:b/>
          <w:i/>
          <w:sz w:val="26"/>
          <w:szCs w:val="26"/>
        </w:rPr>
        <w:t xml:space="preserve">за </w:t>
      </w:r>
      <w:r>
        <w:rPr>
          <w:b/>
          <w:i/>
          <w:sz w:val="26"/>
          <w:szCs w:val="26"/>
        </w:rPr>
        <w:t>период с 1 января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0"/>
        <w:gridCol w:w="987"/>
        <w:gridCol w:w="1361"/>
        <w:gridCol w:w="652"/>
        <w:gridCol w:w="1061"/>
        <w:gridCol w:w="1235"/>
        <w:gridCol w:w="983"/>
        <w:gridCol w:w="714"/>
        <w:gridCol w:w="1005"/>
        <w:gridCol w:w="1422"/>
        <w:gridCol w:w="853"/>
        <w:gridCol w:w="1335"/>
        <w:gridCol w:w="1369"/>
        <w:gridCol w:w="1403"/>
      </w:tblGrid>
      <w:tr w:rsidR="00A64D61" w:rsidRPr="0019744E" w:rsidTr="00AA0E80"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ФИО,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муниципального служащего</w:t>
            </w:r>
          </w:p>
          <w:p w:rsidR="00A64D61" w:rsidRPr="004F3269" w:rsidRDefault="00A64D61" w:rsidP="008839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EA47DD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7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объектов недвижимого имущества</w:t>
            </w:r>
          </w:p>
        </w:tc>
        <w:tc>
          <w:tcPr>
            <w:tcW w:w="0" w:type="auto"/>
            <w:gridSpan w:val="3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vAlign w:val="center"/>
          </w:tcPr>
          <w:p w:rsidR="00A64D61" w:rsidRPr="004F3269" w:rsidRDefault="00A64D61" w:rsidP="00EA4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7</w:t>
            </w:r>
            <w:r w:rsidRPr="004F3269">
              <w:rPr>
                <w:sz w:val="16"/>
                <w:szCs w:val="16"/>
              </w:rPr>
              <w:t>году совершена сделка (сделки) по приобретению транспортных средств</w:t>
            </w:r>
          </w:p>
        </w:tc>
        <w:tc>
          <w:tcPr>
            <w:tcW w:w="0" w:type="auto"/>
            <w:vMerge w:val="restart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 за 201</w:t>
            </w:r>
            <w:r>
              <w:rPr>
                <w:sz w:val="16"/>
                <w:szCs w:val="16"/>
              </w:rPr>
              <w:t>7</w:t>
            </w:r>
            <w:r w:rsidRPr="004F3269">
              <w:rPr>
                <w:sz w:val="16"/>
                <w:szCs w:val="16"/>
              </w:rPr>
              <w:t xml:space="preserve"> г.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(руб.)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D61" w:rsidRPr="004F3269" w:rsidRDefault="00A64D61" w:rsidP="00EA4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7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ценных бумаг,</w:t>
            </w:r>
            <w:r>
              <w:rPr>
                <w:sz w:val="16"/>
                <w:szCs w:val="16"/>
              </w:rPr>
              <w:t xml:space="preserve"> </w:t>
            </w:r>
            <w:r w:rsidRPr="004F3269">
              <w:rPr>
                <w:sz w:val="16"/>
                <w:szCs w:val="16"/>
              </w:rPr>
              <w:t>акций (долей участия, паев в уставных (складочных) капиталах организаций)</w:t>
            </w:r>
          </w:p>
        </w:tc>
      </w:tr>
      <w:tr w:rsidR="00A64D61" w:rsidRPr="0019744E" w:rsidTr="00AA0E80"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0" w:type="auto"/>
            <w:vAlign w:val="center"/>
          </w:tcPr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Pr="004F3269" w:rsidRDefault="00A64D61" w:rsidP="009B761D">
            <w:pPr>
              <w:ind w:right="-188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A64D61" w:rsidRDefault="00A64D61" w:rsidP="00EA47D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EA47D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EA47DD">
            <w:pPr>
              <w:ind w:right="-188"/>
              <w:rPr>
                <w:sz w:val="16"/>
                <w:szCs w:val="16"/>
              </w:rPr>
            </w:pPr>
          </w:p>
          <w:p w:rsidR="00A64D61" w:rsidRPr="004F3269" w:rsidRDefault="00A64D61" w:rsidP="00EA47DD">
            <w:pPr>
              <w:ind w:right="-188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 м)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t>жения</w:t>
            </w:r>
            <w:r w:rsidRPr="004F3269">
              <w:rPr>
                <w:sz w:val="16"/>
                <w:szCs w:val="16"/>
              </w:rPr>
              <w:t xml:space="preserve"> 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объектов </w:t>
            </w: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(кв.м.)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расположения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</w:t>
            </w:r>
          </w:p>
        </w:tc>
        <w:tc>
          <w:tcPr>
            <w:tcW w:w="0" w:type="auto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64D61" w:rsidRPr="0019744E" w:rsidTr="00AA0E80">
        <w:trPr>
          <w:trHeight w:val="920"/>
        </w:trPr>
        <w:tc>
          <w:tcPr>
            <w:tcW w:w="0" w:type="auto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Милованович Ольга Анатольевна</w:t>
            </w:r>
            <w:r>
              <w:rPr>
                <w:sz w:val="16"/>
                <w:szCs w:val="16"/>
              </w:rPr>
              <w:t>, председатель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4A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4A43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890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60E08">
              <w:rPr>
                <w:sz w:val="16"/>
                <w:szCs w:val="16"/>
              </w:rPr>
              <w:t>егковой автомобиль (индивидуальная собственность)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0E0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1290867,74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4D61" w:rsidRPr="00A93302" w:rsidTr="00AA0E80">
        <w:tc>
          <w:tcPr>
            <w:tcW w:w="0" w:type="auto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 xml:space="preserve">Супруг 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34056,17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AA0E80">
        <w:tc>
          <w:tcPr>
            <w:tcW w:w="0" w:type="auto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</w:p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AA0E80">
        <w:tc>
          <w:tcPr>
            <w:tcW w:w="0" w:type="auto"/>
            <w:vMerge w:val="restart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Default="00A64D61" w:rsidP="001665C2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Новоселов Алексей Иванович, главный </w:t>
            </w:r>
            <w:r>
              <w:rPr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½ доли, 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EA47DD">
            <w:pPr>
              <w:jc w:val="center"/>
            </w:pPr>
            <w:r w:rsidRPr="005427F9"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252D">
              <w:rPr>
                <w:sz w:val="16"/>
                <w:szCs w:val="16"/>
              </w:rPr>
              <w:t xml:space="preserve">Chevrolet </w:t>
            </w:r>
            <w:r w:rsidRPr="0044252D">
              <w:rPr>
                <w:sz w:val="16"/>
                <w:szCs w:val="16"/>
              </w:rPr>
              <w:lastRenderedPageBreak/>
              <w:t>Cruze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CD103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EA47DD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604209,87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lastRenderedPageBreak/>
              <w:t>-</w:t>
            </w:r>
          </w:p>
        </w:tc>
      </w:tr>
      <w:tr w:rsidR="00A64D61" w:rsidRPr="00A93302" w:rsidTr="00AA0E80">
        <w:tc>
          <w:tcPr>
            <w:tcW w:w="0" w:type="auto"/>
            <w:vMerge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CD103C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3A2594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</w:tr>
      <w:tr w:rsidR="00A64D61" w:rsidRPr="00A93302" w:rsidTr="00AA0E80">
        <w:trPr>
          <w:trHeight w:val="552"/>
        </w:trPr>
        <w:tc>
          <w:tcPr>
            <w:tcW w:w="0" w:type="auto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Default="00A64D61" w:rsidP="00ED69E1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960C83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960C83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CD103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427722,30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</w:tbl>
    <w:p w:rsidR="00A64D61" w:rsidRDefault="00A64D61"/>
    <w:p w:rsidR="00A64D61" w:rsidRDefault="00A64D61">
      <w:pPr>
        <w:spacing w:after="0" w:line="240" w:lineRule="auto"/>
      </w:pPr>
      <w:r>
        <w:br w:type="page"/>
      </w:r>
    </w:p>
    <w:p w:rsidR="00A64D61" w:rsidRPr="00B13A16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 </w:t>
      </w:r>
      <w:r w:rsidRPr="00544F02">
        <w:rPr>
          <w:b/>
          <w:i/>
          <w:sz w:val="28"/>
        </w:rPr>
        <w:t>об имуществе и обязательствах имущественного характера</w:t>
      </w:r>
      <w:r w:rsidRPr="00B13A16">
        <w:rPr>
          <w:b/>
          <w:i/>
          <w:sz w:val="28"/>
        </w:rPr>
        <w:t xml:space="preserve"> </w:t>
      </w:r>
      <w:r>
        <w:rPr>
          <w:b/>
          <w:i/>
          <w:sz w:val="28"/>
        </w:rPr>
        <w:t>муниципальных служащих</w:t>
      </w:r>
    </w:p>
    <w:p w:rsidR="00A64D61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</w:t>
      </w:r>
      <w:r>
        <w:rPr>
          <w:b/>
          <w:i/>
          <w:sz w:val="28"/>
        </w:rPr>
        <w:t>МО МР «Сыктывдинский»</w:t>
      </w:r>
      <w:r w:rsidRPr="00544F02">
        <w:rPr>
          <w:b/>
          <w:i/>
          <w:sz w:val="28"/>
        </w:rPr>
        <w:t xml:space="preserve"> и членов </w:t>
      </w:r>
      <w:r>
        <w:rPr>
          <w:b/>
          <w:i/>
          <w:sz w:val="28"/>
        </w:rPr>
        <w:t>их</w:t>
      </w:r>
      <w:r w:rsidRPr="00544F02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семей </w:t>
      </w:r>
    </w:p>
    <w:p w:rsidR="00A64D61" w:rsidRPr="009F7A32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1B8A">
        <w:rPr>
          <w:b/>
          <w:i/>
          <w:sz w:val="26"/>
          <w:szCs w:val="26"/>
        </w:rPr>
        <w:t xml:space="preserve">за </w:t>
      </w:r>
      <w:r>
        <w:rPr>
          <w:b/>
          <w:i/>
          <w:sz w:val="26"/>
          <w:szCs w:val="26"/>
        </w:rPr>
        <w:t>период с 1 января по 31 декабря 2016 года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997"/>
        <w:gridCol w:w="1361"/>
        <w:gridCol w:w="635"/>
        <w:gridCol w:w="1066"/>
        <w:gridCol w:w="1326"/>
        <w:gridCol w:w="999"/>
        <w:gridCol w:w="713"/>
        <w:gridCol w:w="1008"/>
        <w:gridCol w:w="1447"/>
        <w:gridCol w:w="857"/>
        <w:gridCol w:w="1418"/>
        <w:gridCol w:w="1378"/>
        <w:gridCol w:w="1532"/>
      </w:tblGrid>
      <w:tr w:rsidR="00A64D61" w:rsidRPr="0019744E" w:rsidTr="009E3922"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ФИО,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муниципального служащего</w:t>
            </w:r>
          </w:p>
          <w:p w:rsidR="00A64D61" w:rsidRPr="004F3269" w:rsidRDefault="00A64D61" w:rsidP="008839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CF4A43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6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объектов недвижимого имущества</w:t>
            </w:r>
          </w:p>
        </w:tc>
        <w:tc>
          <w:tcPr>
            <w:tcW w:w="0" w:type="auto"/>
            <w:gridSpan w:val="3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vAlign w:val="center"/>
          </w:tcPr>
          <w:p w:rsidR="00A64D61" w:rsidRPr="004F3269" w:rsidRDefault="00A64D61" w:rsidP="00CF4A4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6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транспортных средств</w:t>
            </w:r>
          </w:p>
        </w:tc>
        <w:tc>
          <w:tcPr>
            <w:tcW w:w="0" w:type="auto"/>
            <w:vMerge w:val="restart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 за 201</w:t>
            </w:r>
            <w:r>
              <w:rPr>
                <w:sz w:val="16"/>
                <w:szCs w:val="16"/>
              </w:rPr>
              <w:t>6</w:t>
            </w:r>
            <w:r w:rsidRPr="004F3269">
              <w:rPr>
                <w:sz w:val="16"/>
                <w:szCs w:val="16"/>
              </w:rPr>
              <w:t xml:space="preserve"> г.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(руб.)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4D61" w:rsidRPr="004F3269" w:rsidRDefault="00A64D61" w:rsidP="00CF4A4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6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ценных бумаг,</w:t>
            </w:r>
            <w:r>
              <w:rPr>
                <w:sz w:val="16"/>
                <w:szCs w:val="16"/>
              </w:rPr>
              <w:t xml:space="preserve"> </w:t>
            </w:r>
            <w:r w:rsidRPr="004F3269">
              <w:rPr>
                <w:sz w:val="16"/>
                <w:szCs w:val="16"/>
              </w:rPr>
              <w:t>акций (долей участия, паев в уставных (складочных) капиталах организаций)</w:t>
            </w:r>
          </w:p>
        </w:tc>
      </w:tr>
      <w:tr w:rsidR="00A64D61" w:rsidRPr="0019744E" w:rsidTr="009E3922"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0" w:type="auto"/>
            <w:vAlign w:val="center"/>
          </w:tcPr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Pr="004F3269" w:rsidRDefault="00A64D61" w:rsidP="009B761D">
            <w:pPr>
              <w:ind w:right="-188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18" w:right="-18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8" w:right="-18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 м)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t>жения</w:t>
            </w:r>
            <w:r w:rsidRPr="004F3269">
              <w:rPr>
                <w:sz w:val="16"/>
                <w:szCs w:val="16"/>
              </w:rPr>
              <w:t xml:space="preserve"> 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объектов </w:t>
            </w: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(кв.м.)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расположения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</w:t>
            </w:r>
          </w:p>
        </w:tc>
        <w:tc>
          <w:tcPr>
            <w:tcW w:w="0" w:type="auto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64D61" w:rsidRPr="0019744E" w:rsidTr="009E3922">
        <w:tc>
          <w:tcPr>
            <w:tcW w:w="0" w:type="auto"/>
            <w:vMerge w:val="restart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Милованович Ольга Анатольевна</w:t>
            </w:r>
            <w:r>
              <w:rPr>
                <w:sz w:val="16"/>
                <w:szCs w:val="16"/>
              </w:rPr>
              <w:t>, председатель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890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60E08">
              <w:rPr>
                <w:sz w:val="16"/>
                <w:szCs w:val="16"/>
              </w:rPr>
              <w:t>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0E0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698 636,89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4D61" w:rsidRPr="0019744E" w:rsidTr="009E3922">
        <w:tc>
          <w:tcPr>
            <w:tcW w:w="0" w:type="auto"/>
            <w:vMerge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4A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4A43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64D61" w:rsidRPr="00A93302" w:rsidTr="009E3922">
        <w:tc>
          <w:tcPr>
            <w:tcW w:w="0" w:type="auto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 xml:space="preserve">Супруг 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112 656,06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9E3922">
        <w:tc>
          <w:tcPr>
            <w:tcW w:w="0" w:type="auto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</w:p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9E3922">
        <w:tc>
          <w:tcPr>
            <w:tcW w:w="0" w:type="auto"/>
            <w:vMerge w:val="restart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Default="00A64D61" w:rsidP="001665C2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Новоселов Алексей </w:t>
            </w:r>
            <w:r>
              <w:rPr>
                <w:sz w:val="16"/>
                <w:szCs w:val="16"/>
              </w:rPr>
              <w:lastRenderedPageBreak/>
              <w:t>Иванович, главный специалист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½ доли, 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497530">
            <w:r w:rsidRPr="005427F9"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 (индивидуальная собственность)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252D">
              <w:rPr>
                <w:sz w:val="16"/>
                <w:szCs w:val="16"/>
              </w:rPr>
              <w:t xml:space="preserve">Chevrolet </w:t>
            </w:r>
            <w:r w:rsidRPr="0044252D">
              <w:rPr>
                <w:sz w:val="16"/>
                <w:szCs w:val="16"/>
              </w:rPr>
              <w:lastRenderedPageBreak/>
              <w:t>Cruze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CD103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96086E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647 648,73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lastRenderedPageBreak/>
              <w:t>-</w:t>
            </w:r>
          </w:p>
        </w:tc>
      </w:tr>
      <w:tr w:rsidR="00A64D61" w:rsidRPr="00A93302" w:rsidTr="009E3922">
        <w:tc>
          <w:tcPr>
            <w:tcW w:w="0" w:type="auto"/>
            <w:vMerge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0" w:type="auto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CD103C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3A2594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</w:tr>
      <w:tr w:rsidR="00A64D61" w:rsidRPr="00A93302" w:rsidTr="009E3922">
        <w:tc>
          <w:tcPr>
            <w:tcW w:w="0" w:type="auto"/>
            <w:vMerge w:val="restart"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Default="00A64D61" w:rsidP="00ED69E1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½ доли, 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960C83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960C83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CD103C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447 886,91</w:t>
            </w:r>
          </w:p>
        </w:tc>
        <w:tc>
          <w:tcPr>
            <w:tcW w:w="0" w:type="auto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9E3922">
        <w:tc>
          <w:tcPr>
            <w:tcW w:w="0" w:type="auto"/>
            <w:vMerge/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0" w:type="auto"/>
            <w:vAlign w:val="center"/>
          </w:tcPr>
          <w:p w:rsidR="00A64D61" w:rsidRDefault="00A64D61" w:rsidP="002A4D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64D61" w:rsidRPr="00960C83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960C83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CD103C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64D61" w:rsidRPr="003A2594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</w:tr>
    </w:tbl>
    <w:p w:rsidR="00A64D61" w:rsidRDefault="00A64D61"/>
    <w:p w:rsidR="00A64D61" w:rsidRDefault="00A64D61">
      <w:pPr>
        <w:spacing w:after="0" w:line="240" w:lineRule="auto"/>
      </w:pPr>
      <w:r>
        <w:br w:type="page"/>
      </w:r>
    </w:p>
    <w:p w:rsidR="00A64D61" w:rsidRPr="00B13A16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 </w:t>
      </w:r>
      <w:r w:rsidRPr="00544F02">
        <w:rPr>
          <w:b/>
          <w:i/>
          <w:sz w:val="28"/>
        </w:rPr>
        <w:t>об имуществе и обязательствах имущественного характера</w:t>
      </w:r>
      <w:r w:rsidRPr="00B13A16">
        <w:rPr>
          <w:b/>
          <w:i/>
          <w:sz w:val="28"/>
        </w:rPr>
        <w:t xml:space="preserve"> </w:t>
      </w:r>
      <w:r>
        <w:rPr>
          <w:b/>
          <w:i/>
          <w:sz w:val="28"/>
        </w:rPr>
        <w:t>муниципальных служащих</w:t>
      </w:r>
    </w:p>
    <w:p w:rsidR="00A64D61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</w:t>
      </w:r>
      <w:r>
        <w:rPr>
          <w:b/>
          <w:i/>
          <w:sz w:val="28"/>
        </w:rPr>
        <w:t>МО МР «Сыктывдинский»</w:t>
      </w:r>
      <w:r w:rsidRPr="00544F02">
        <w:rPr>
          <w:b/>
          <w:i/>
          <w:sz w:val="28"/>
        </w:rPr>
        <w:t xml:space="preserve"> и членов </w:t>
      </w:r>
      <w:r>
        <w:rPr>
          <w:b/>
          <w:i/>
          <w:sz w:val="28"/>
        </w:rPr>
        <w:t>их</w:t>
      </w:r>
      <w:r w:rsidRPr="00544F02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семей </w:t>
      </w:r>
    </w:p>
    <w:p w:rsidR="00A64D61" w:rsidRPr="009F7A32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1B8A">
        <w:rPr>
          <w:b/>
          <w:i/>
          <w:sz w:val="26"/>
          <w:szCs w:val="26"/>
        </w:rPr>
        <w:t xml:space="preserve">за </w:t>
      </w:r>
      <w:r>
        <w:rPr>
          <w:b/>
          <w:i/>
          <w:sz w:val="26"/>
          <w:szCs w:val="26"/>
        </w:rPr>
        <w:t>период с 1 января по 31 декабря 2015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1559"/>
        <w:gridCol w:w="992"/>
        <w:gridCol w:w="851"/>
        <w:gridCol w:w="1134"/>
        <w:gridCol w:w="1167"/>
        <w:gridCol w:w="992"/>
        <w:gridCol w:w="851"/>
        <w:gridCol w:w="1526"/>
        <w:gridCol w:w="884"/>
        <w:gridCol w:w="992"/>
        <w:gridCol w:w="1129"/>
        <w:gridCol w:w="1247"/>
      </w:tblGrid>
      <w:tr w:rsidR="00A64D61" w:rsidRPr="0019744E" w:rsidTr="005E01F5">
        <w:trPr>
          <w:trHeight w:val="78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ФИО,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муниципального служащего</w:t>
            </w:r>
          </w:p>
          <w:p w:rsidR="00A64D61" w:rsidRPr="004F3269" w:rsidRDefault="00A64D61" w:rsidP="008839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44252D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5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объектов недвижимого имущества</w:t>
            </w:r>
          </w:p>
        </w:tc>
        <w:tc>
          <w:tcPr>
            <w:tcW w:w="3010" w:type="dxa"/>
            <w:gridSpan w:val="3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A64D61" w:rsidRPr="004F3269" w:rsidRDefault="00A64D61" w:rsidP="004425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5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транспортных средств</w:t>
            </w:r>
          </w:p>
        </w:tc>
        <w:tc>
          <w:tcPr>
            <w:tcW w:w="1129" w:type="dxa"/>
            <w:vMerge w:val="restart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 за 201</w:t>
            </w:r>
            <w:r>
              <w:rPr>
                <w:sz w:val="16"/>
                <w:szCs w:val="16"/>
              </w:rPr>
              <w:t>5</w:t>
            </w:r>
            <w:r w:rsidRPr="004F3269">
              <w:rPr>
                <w:sz w:val="16"/>
                <w:szCs w:val="16"/>
              </w:rPr>
              <w:t xml:space="preserve"> г.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(руб.)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A64D61" w:rsidRPr="004F3269" w:rsidRDefault="00A64D61" w:rsidP="0044252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</w:t>
            </w:r>
            <w:r>
              <w:rPr>
                <w:sz w:val="16"/>
                <w:szCs w:val="16"/>
              </w:rPr>
              <w:t>5</w:t>
            </w:r>
            <w:r w:rsidRPr="004F3269">
              <w:rPr>
                <w:sz w:val="16"/>
                <w:szCs w:val="16"/>
              </w:rPr>
              <w:t xml:space="preserve"> году совершена сделка (сделки) по приобретению ценных бумаг,</w:t>
            </w:r>
            <w:r>
              <w:rPr>
                <w:sz w:val="16"/>
                <w:szCs w:val="16"/>
              </w:rPr>
              <w:t xml:space="preserve"> </w:t>
            </w:r>
            <w:r w:rsidRPr="004F3269">
              <w:rPr>
                <w:sz w:val="16"/>
                <w:szCs w:val="16"/>
              </w:rPr>
              <w:t>акций (долей участия, паев в уставных (складочных) капиталах организаций)</w:t>
            </w:r>
          </w:p>
        </w:tc>
      </w:tr>
      <w:tr w:rsidR="00A64D61" w:rsidRPr="0019744E" w:rsidTr="005E01F5">
        <w:trPr>
          <w:trHeight w:val="1515"/>
        </w:trPr>
        <w:tc>
          <w:tcPr>
            <w:tcW w:w="1101" w:type="dxa"/>
            <w:vMerge/>
            <w:tcBorders>
              <w:left w:val="single" w:sz="4" w:space="0" w:color="auto"/>
            </w:tcBorders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</w:tcPr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Pr="004F3269" w:rsidRDefault="00A64D61" w:rsidP="009B761D">
            <w:pPr>
              <w:ind w:right="-188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64D61" w:rsidRDefault="00A64D61" w:rsidP="00362BF8">
            <w:pPr>
              <w:ind w:left="-18" w:right="-18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8" w:right="-18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 м)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t>жения</w:t>
            </w:r>
            <w:r w:rsidRPr="004F3269">
              <w:rPr>
                <w:sz w:val="16"/>
                <w:szCs w:val="16"/>
              </w:rPr>
              <w:t xml:space="preserve"> 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объектов </w:t>
            </w:r>
          </w:p>
        </w:tc>
        <w:tc>
          <w:tcPr>
            <w:tcW w:w="992" w:type="dxa"/>
            <w:vAlign w:val="center"/>
          </w:tcPr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(кв.м.)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расположения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</w:t>
            </w:r>
          </w:p>
        </w:tc>
        <w:tc>
          <w:tcPr>
            <w:tcW w:w="884" w:type="dxa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64D61" w:rsidRPr="0019744E" w:rsidTr="005E01F5">
        <w:trPr>
          <w:trHeight w:val="743"/>
        </w:trPr>
        <w:tc>
          <w:tcPr>
            <w:tcW w:w="110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Милованович Ольга Анатольевна</w:t>
            </w:r>
            <w:r>
              <w:rPr>
                <w:sz w:val="16"/>
                <w:szCs w:val="16"/>
              </w:rPr>
              <w:t>, председатель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</w:tc>
        <w:tc>
          <w:tcPr>
            <w:tcW w:w="1559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890</w:t>
            </w:r>
          </w:p>
        </w:tc>
        <w:tc>
          <w:tcPr>
            <w:tcW w:w="851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60E08">
              <w:rPr>
                <w:sz w:val="16"/>
                <w:szCs w:val="16"/>
              </w:rPr>
              <w:t>егковой автомобиль (индивидуальная собственность)</w:t>
            </w:r>
          </w:p>
        </w:tc>
        <w:tc>
          <w:tcPr>
            <w:tcW w:w="884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0E0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651 993,34</w:t>
            </w:r>
          </w:p>
        </w:tc>
        <w:tc>
          <w:tcPr>
            <w:tcW w:w="1247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64D61" w:rsidRPr="00A93302" w:rsidTr="005E01F5">
        <w:trPr>
          <w:trHeight w:val="556"/>
        </w:trPr>
        <w:tc>
          <w:tcPr>
            <w:tcW w:w="110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 xml:space="preserve">Супруг 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884" w:type="dxa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220 408,54</w:t>
            </w:r>
          </w:p>
        </w:tc>
        <w:tc>
          <w:tcPr>
            <w:tcW w:w="1247" w:type="dxa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5E01F5">
        <w:trPr>
          <w:trHeight w:val="556"/>
        </w:trPr>
        <w:tc>
          <w:tcPr>
            <w:tcW w:w="110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</w:p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64D61" w:rsidRDefault="00A64D61" w:rsidP="00561099">
            <w:pPr>
              <w:jc w:val="center"/>
            </w:pPr>
            <w:r w:rsidRPr="00A860AA"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526" w:type="dxa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884" w:type="dxa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0E3CB6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5E01F5">
        <w:trPr>
          <w:trHeight w:val="555"/>
        </w:trPr>
        <w:tc>
          <w:tcPr>
            <w:tcW w:w="1101" w:type="dxa"/>
            <w:vMerge w:val="restart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Default="00A64D61" w:rsidP="001665C2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Новоселов Алексей Иванович, главный специалист</w:t>
            </w: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½ доли, </w:t>
            </w:r>
          </w:p>
        </w:tc>
        <w:tc>
          <w:tcPr>
            <w:tcW w:w="1559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(индивидуальная собственность)</w:t>
            </w:r>
          </w:p>
        </w:tc>
        <w:tc>
          <w:tcPr>
            <w:tcW w:w="884" w:type="dxa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4252D">
              <w:rPr>
                <w:sz w:val="16"/>
                <w:szCs w:val="16"/>
              </w:rPr>
              <w:t>Chevrolet Cruze</w:t>
            </w:r>
          </w:p>
        </w:tc>
        <w:tc>
          <w:tcPr>
            <w:tcW w:w="992" w:type="dxa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CD103C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96086E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611 037</w:t>
            </w:r>
            <w:r>
              <w:rPr>
                <w:sz w:val="16"/>
                <w:szCs w:val="16"/>
                <w:lang w:val="en-US"/>
              </w:rPr>
              <w:t>.49</w:t>
            </w:r>
          </w:p>
        </w:tc>
        <w:tc>
          <w:tcPr>
            <w:tcW w:w="1247" w:type="dxa"/>
            <w:vMerge w:val="restart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  <w:tr w:rsidR="00A64D61" w:rsidRPr="00A93302" w:rsidTr="005E01F5">
        <w:trPr>
          <w:trHeight w:val="564"/>
        </w:trPr>
        <w:tc>
          <w:tcPr>
            <w:tcW w:w="1101" w:type="dxa"/>
            <w:vMerge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½ доли</w:t>
            </w:r>
          </w:p>
        </w:tc>
        <w:tc>
          <w:tcPr>
            <w:tcW w:w="1559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851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64D61" w:rsidRPr="005427F9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64D61" w:rsidRPr="00CD103C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  <w:vAlign w:val="center"/>
          </w:tcPr>
          <w:p w:rsidR="00A64D61" w:rsidRPr="003A2594" w:rsidRDefault="00A64D61" w:rsidP="00561099">
            <w:pPr>
              <w:jc w:val="center"/>
              <w:rPr>
                <w:sz w:val="16"/>
                <w:szCs w:val="16"/>
              </w:rPr>
            </w:pPr>
          </w:p>
        </w:tc>
      </w:tr>
      <w:tr w:rsidR="00A64D61" w:rsidRPr="00A93302" w:rsidTr="005E01F5">
        <w:trPr>
          <w:trHeight w:val="556"/>
        </w:trPr>
        <w:tc>
          <w:tcPr>
            <w:tcW w:w="110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Default="00A64D61" w:rsidP="00294AA6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 доли</w:t>
            </w:r>
          </w:p>
        </w:tc>
        <w:tc>
          <w:tcPr>
            <w:tcW w:w="1559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  <w:vAlign w:val="center"/>
          </w:tcPr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085F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64D61" w:rsidRDefault="00A64D61" w:rsidP="00561099">
            <w:pPr>
              <w:jc w:val="center"/>
            </w:pPr>
            <w:r w:rsidRPr="005427F9">
              <w:rPr>
                <w:sz w:val="16"/>
                <w:szCs w:val="16"/>
              </w:rPr>
              <w:t>-</w:t>
            </w:r>
          </w:p>
        </w:tc>
        <w:tc>
          <w:tcPr>
            <w:tcW w:w="1526" w:type="dxa"/>
            <w:vAlign w:val="center"/>
          </w:tcPr>
          <w:p w:rsidR="00A64D61" w:rsidRDefault="00A64D61" w:rsidP="00561099">
            <w:pPr>
              <w:jc w:val="center"/>
            </w:pPr>
            <w:r w:rsidRPr="00960C83">
              <w:rPr>
                <w:sz w:val="16"/>
                <w:szCs w:val="16"/>
              </w:rPr>
              <w:t>-</w:t>
            </w:r>
          </w:p>
        </w:tc>
        <w:tc>
          <w:tcPr>
            <w:tcW w:w="884" w:type="dxa"/>
            <w:vAlign w:val="center"/>
          </w:tcPr>
          <w:p w:rsidR="00A64D61" w:rsidRDefault="00A64D61" w:rsidP="00561099">
            <w:pPr>
              <w:jc w:val="center"/>
            </w:pPr>
            <w:r w:rsidRPr="00960C8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4D61" w:rsidRDefault="00A64D61" w:rsidP="00561099">
            <w:pPr>
              <w:jc w:val="center"/>
            </w:pPr>
            <w:r w:rsidRPr="00CD103C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vAlign w:val="center"/>
          </w:tcPr>
          <w:p w:rsidR="00A64D61" w:rsidRDefault="00A64D61" w:rsidP="005610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410 092,98</w:t>
            </w:r>
          </w:p>
        </w:tc>
        <w:tc>
          <w:tcPr>
            <w:tcW w:w="1247" w:type="dxa"/>
            <w:vAlign w:val="center"/>
          </w:tcPr>
          <w:p w:rsidR="00A64D61" w:rsidRDefault="00A64D61" w:rsidP="00561099">
            <w:pPr>
              <w:jc w:val="center"/>
            </w:pPr>
            <w:r w:rsidRPr="003A2594">
              <w:rPr>
                <w:sz w:val="16"/>
                <w:szCs w:val="16"/>
              </w:rPr>
              <w:t>-</w:t>
            </w:r>
          </w:p>
        </w:tc>
      </w:tr>
    </w:tbl>
    <w:p w:rsidR="00A64D61" w:rsidRPr="0044252D" w:rsidRDefault="00A64D61" w:rsidP="009F7D0B"/>
    <w:p w:rsidR="00A64D61" w:rsidRDefault="00A64D61"/>
    <w:p w:rsidR="00A64D61" w:rsidRDefault="00A64D61">
      <w:pPr>
        <w:spacing w:after="0" w:line="240" w:lineRule="auto"/>
      </w:pPr>
      <w:r>
        <w:br w:type="page"/>
      </w:r>
    </w:p>
    <w:p w:rsidR="00A64D61" w:rsidRPr="00B13A16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 </w:t>
      </w:r>
      <w:r w:rsidRPr="00544F02">
        <w:rPr>
          <w:b/>
          <w:i/>
          <w:sz w:val="28"/>
        </w:rPr>
        <w:t>об имуществе и обязательствах имущественного характера</w:t>
      </w:r>
      <w:r w:rsidRPr="00B13A16">
        <w:rPr>
          <w:b/>
          <w:i/>
          <w:sz w:val="28"/>
        </w:rPr>
        <w:t xml:space="preserve"> председателя</w:t>
      </w:r>
    </w:p>
    <w:p w:rsidR="00A64D61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</w:t>
      </w:r>
      <w:r>
        <w:rPr>
          <w:b/>
          <w:i/>
          <w:sz w:val="28"/>
        </w:rPr>
        <w:t>МО МР «Сыктывдинский»</w:t>
      </w:r>
      <w:r w:rsidRPr="00544F02">
        <w:rPr>
          <w:b/>
          <w:i/>
          <w:sz w:val="28"/>
        </w:rPr>
        <w:t xml:space="preserve"> и членов </w:t>
      </w:r>
      <w:r>
        <w:rPr>
          <w:b/>
          <w:i/>
          <w:sz w:val="28"/>
        </w:rPr>
        <w:t>его</w:t>
      </w:r>
      <w:r w:rsidRPr="00544F02">
        <w:rPr>
          <w:b/>
          <w:i/>
          <w:sz w:val="28"/>
        </w:rPr>
        <w:t xml:space="preserve"> сем</w:t>
      </w:r>
      <w:r>
        <w:rPr>
          <w:b/>
          <w:i/>
          <w:sz w:val="28"/>
        </w:rPr>
        <w:t xml:space="preserve">ьи </w:t>
      </w:r>
    </w:p>
    <w:p w:rsidR="00A64D61" w:rsidRPr="009F7A32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1B8A">
        <w:rPr>
          <w:b/>
          <w:i/>
          <w:sz w:val="26"/>
          <w:szCs w:val="26"/>
        </w:rPr>
        <w:t xml:space="preserve">за </w:t>
      </w:r>
      <w:r>
        <w:rPr>
          <w:b/>
          <w:i/>
          <w:sz w:val="26"/>
          <w:szCs w:val="26"/>
        </w:rPr>
        <w:t>период с 1 января по 31 декабря 2014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1559"/>
        <w:gridCol w:w="851"/>
        <w:gridCol w:w="883"/>
        <w:gridCol w:w="1134"/>
        <w:gridCol w:w="1276"/>
        <w:gridCol w:w="992"/>
        <w:gridCol w:w="851"/>
        <w:gridCol w:w="1276"/>
        <w:gridCol w:w="1134"/>
        <w:gridCol w:w="992"/>
        <w:gridCol w:w="1129"/>
        <w:gridCol w:w="1247"/>
      </w:tblGrid>
      <w:tr w:rsidR="00A64D61" w:rsidRPr="0019744E" w:rsidTr="009B761D">
        <w:trPr>
          <w:trHeight w:val="78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</w:t>
            </w:r>
          </w:p>
          <w:p w:rsidR="00A64D61" w:rsidRPr="004F3269" w:rsidRDefault="00A64D61" w:rsidP="008839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85" w:type="dxa"/>
            <w:gridSpan w:val="4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CE2D50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2014 году совершена сделка (сделки) по приобретению объектов недвижимого имущества</w:t>
            </w:r>
          </w:p>
        </w:tc>
        <w:tc>
          <w:tcPr>
            <w:tcW w:w="3119" w:type="dxa"/>
            <w:gridSpan w:val="3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A64D61" w:rsidRPr="004F3269" w:rsidRDefault="00A64D61" w:rsidP="004F32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2014 году совершена сделка (сделки) по приобретению транспортных средств</w:t>
            </w:r>
          </w:p>
        </w:tc>
        <w:tc>
          <w:tcPr>
            <w:tcW w:w="1129" w:type="dxa"/>
            <w:vMerge w:val="restart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 за 2014 г.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(руб.)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A64D61" w:rsidRPr="004F3269" w:rsidRDefault="00A64D61" w:rsidP="004F32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Сведения об источниках получения средств, за счет которых в 2014 году совершена сделка (сделки) по приобретению ценных бумаг,</w:t>
            </w:r>
            <w:r>
              <w:rPr>
                <w:sz w:val="16"/>
                <w:szCs w:val="16"/>
              </w:rPr>
              <w:t xml:space="preserve"> </w:t>
            </w:r>
            <w:r w:rsidRPr="004F3269">
              <w:rPr>
                <w:sz w:val="16"/>
                <w:szCs w:val="16"/>
              </w:rPr>
              <w:t>акций (долей участия, паев в уставных (складочных) капиталах организаций)</w:t>
            </w:r>
          </w:p>
        </w:tc>
      </w:tr>
      <w:tr w:rsidR="00A64D61" w:rsidRPr="0019744E" w:rsidTr="009B761D">
        <w:trPr>
          <w:trHeight w:val="1515"/>
        </w:trPr>
        <w:tc>
          <w:tcPr>
            <w:tcW w:w="1101" w:type="dxa"/>
            <w:vMerge/>
            <w:tcBorders>
              <w:left w:val="single" w:sz="4" w:space="0" w:color="auto"/>
            </w:tcBorders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</w:tcPr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Default="00A64D61" w:rsidP="009B761D">
            <w:pPr>
              <w:ind w:right="-188"/>
              <w:rPr>
                <w:sz w:val="16"/>
                <w:szCs w:val="16"/>
              </w:rPr>
            </w:pPr>
          </w:p>
          <w:p w:rsidR="00A64D61" w:rsidRPr="004F3269" w:rsidRDefault="00A64D61" w:rsidP="009B761D">
            <w:pPr>
              <w:ind w:right="-188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A64D61" w:rsidRDefault="00A64D61" w:rsidP="00362BF8">
            <w:pPr>
              <w:ind w:left="-18" w:right="-18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8" w:right="-18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 м)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2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 - жения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4D61" w:rsidRPr="004F3269" w:rsidRDefault="00A64D61" w:rsidP="0088396B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 xml:space="preserve">Вид объектов </w:t>
            </w:r>
          </w:p>
        </w:tc>
        <w:tc>
          <w:tcPr>
            <w:tcW w:w="992" w:type="dxa"/>
            <w:vAlign w:val="center"/>
          </w:tcPr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Площадь</w:t>
            </w:r>
          </w:p>
          <w:p w:rsidR="00A64D61" w:rsidRPr="004F3269" w:rsidRDefault="00A64D61" w:rsidP="00362BF8">
            <w:pPr>
              <w:ind w:left="-12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(кв.м.)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</w:p>
          <w:p w:rsidR="00A64D61" w:rsidRPr="004F3269" w:rsidRDefault="00A64D61" w:rsidP="00362BF8">
            <w:pPr>
              <w:ind w:left="-88" w:right="-108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Страна расположения</w:t>
            </w:r>
          </w:p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vAlign w:val="center"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3269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vMerge/>
          </w:tcPr>
          <w:p w:rsidR="00A64D61" w:rsidRPr="004F3269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64D61" w:rsidRPr="0019744E" w:rsidTr="009B761D">
        <w:trPr>
          <w:trHeight w:val="743"/>
        </w:trPr>
        <w:tc>
          <w:tcPr>
            <w:tcW w:w="110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Милованович Ольга Анатольевна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Комната</w:t>
            </w:r>
          </w:p>
        </w:tc>
        <w:tc>
          <w:tcPr>
            <w:tcW w:w="1559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883" w:type="dxa"/>
          </w:tcPr>
          <w:p w:rsidR="00A64D61" w:rsidRDefault="00A64D61" w:rsidP="009F7D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9F7D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4D61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4D61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890</w:t>
            </w:r>
          </w:p>
        </w:tc>
        <w:tc>
          <w:tcPr>
            <w:tcW w:w="85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легковой автомобиль (индивидуальная собственность)</w:t>
            </w:r>
          </w:p>
        </w:tc>
        <w:tc>
          <w:tcPr>
            <w:tcW w:w="1134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0E08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992" w:type="dxa"/>
          </w:tcPr>
          <w:p w:rsidR="00A64D61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</w:tcPr>
          <w:p w:rsidR="00A64D61" w:rsidRPr="00B60E08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937844,30, в том числе от продажи транспортного средства 185000,00</w:t>
            </w:r>
          </w:p>
        </w:tc>
        <w:tc>
          <w:tcPr>
            <w:tcW w:w="1247" w:type="dxa"/>
          </w:tcPr>
          <w:p w:rsidR="00A64D61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</w:tr>
      <w:tr w:rsidR="00A64D61" w:rsidRPr="00A93302" w:rsidTr="009B761D">
        <w:trPr>
          <w:trHeight w:val="556"/>
        </w:trPr>
        <w:tc>
          <w:tcPr>
            <w:tcW w:w="110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 xml:space="preserve">Супруг 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4D61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4D61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992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0E0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60E0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64D61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</w:tcPr>
          <w:p w:rsidR="00A64D61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270902,90</w:t>
            </w:r>
          </w:p>
        </w:tc>
        <w:tc>
          <w:tcPr>
            <w:tcW w:w="1247" w:type="dxa"/>
          </w:tcPr>
          <w:p w:rsidR="00A64D61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64D61" w:rsidRPr="00B60E08" w:rsidRDefault="00A64D61" w:rsidP="00B60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0E08">
              <w:rPr>
                <w:sz w:val="16"/>
                <w:szCs w:val="16"/>
              </w:rPr>
              <w:t>-</w:t>
            </w:r>
          </w:p>
        </w:tc>
      </w:tr>
    </w:tbl>
    <w:p w:rsidR="00A64D61" w:rsidRDefault="00A64D61" w:rsidP="001C34A2">
      <w:pPr>
        <w:rPr>
          <w:lang w:val="en-US"/>
        </w:rPr>
      </w:pPr>
    </w:p>
    <w:p w:rsidR="00A64D61" w:rsidRDefault="00A64D61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A64D61" w:rsidRPr="00B13A16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lastRenderedPageBreak/>
        <w:t>Сведения о доходах, об имуществе и обязательствах имущественного характера</w:t>
      </w:r>
      <w:r w:rsidRPr="00B13A16">
        <w:rPr>
          <w:b/>
          <w:i/>
          <w:sz w:val="28"/>
        </w:rPr>
        <w:t xml:space="preserve"> председателя</w:t>
      </w:r>
    </w:p>
    <w:p w:rsidR="00A64D61" w:rsidRPr="009F7A32" w:rsidRDefault="00A64D61" w:rsidP="009F7D0B">
      <w:pPr>
        <w:autoSpaceDE w:val="0"/>
        <w:autoSpaceDN w:val="0"/>
        <w:adjustRightInd w:val="0"/>
        <w:jc w:val="center"/>
        <w:rPr>
          <w:b/>
          <w:i/>
          <w:sz w:val="28"/>
        </w:rPr>
      </w:pPr>
      <w:r w:rsidRPr="00544F02">
        <w:rPr>
          <w:b/>
          <w:i/>
          <w:sz w:val="28"/>
        </w:rPr>
        <w:t xml:space="preserve"> Контрольно-счетной палаты </w:t>
      </w:r>
      <w:r>
        <w:rPr>
          <w:b/>
          <w:i/>
          <w:sz w:val="28"/>
        </w:rPr>
        <w:t>МО МР «Сыктывдинский»</w:t>
      </w:r>
      <w:r w:rsidRPr="00544F02">
        <w:rPr>
          <w:b/>
          <w:i/>
          <w:sz w:val="28"/>
        </w:rPr>
        <w:t xml:space="preserve"> и членов </w:t>
      </w:r>
      <w:r>
        <w:rPr>
          <w:b/>
          <w:i/>
          <w:sz w:val="28"/>
        </w:rPr>
        <w:t>его</w:t>
      </w:r>
      <w:r w:rsidRPr="00544F02">
        <w:rPr>
          <w:b/>
          <w:i/>
          <w:sz w:val="28"/>
        </w:rPr>
        <w:t xml:space="preserve"> сем</w:t>
      </w:r>
      <w:r>
        <w:rPr>
          <w:b/>
          <w:i/>
          <w:sz w:val="28"/>
        </w:rPr>
        <w:t xml:space="preserve">ьи </w:t>
      </w:r>
      <w:r w:rsidRPr="00541B8A">
        <w:rPr>
          <w:b/>
          <w:i/>
          <w:sz w:val="26"/>
          <w:szCs w:val="26"/>
        </w:rPr>
        <w:t xml:space="preserve">за </w:t>
      </w:r>
      <w:r w:rsidRPr="009F7A32">
        <w:rPr>
          <w:b/>
          <w:i/>
          <w:sz w:val="28"/>
        </w:rPr>
        <w:t>201</w:t>
      </w:r>
      <w:r>
        <w:rPr>
          <w:b/>
          <w:i/>
          <w:sz w:val="28"/>
        </w:rPr>
        <w:t>3</w:t>
      </w:r>
      <w:r w:rsidRPr="009F7A32">
        <w:rPr>
          <w:b/>
          <w:i/>
          <w:sz w:val="28"/>
        </w:rPr>
        <w:t xml:space="preserve"> год</w:t>
      </w:r>
    </w:p>
    <w:p w:rsidR="00A64D61" w:rsidRPr="00BA033B" w:rsidRDefault="00A64D61" w:rsidP="009F7D0B"/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285"/>
        <w:gridCol w:w="992"/>
        <w:gridCol w:w="1134"/>
        <w:gridCol w:w="1134"/>
        <w:gridCol w:w="993"/>
        <w:gridCol w:w="1275"/>
        <w:gridCol w:w="1418"/>
        <w:gridCol w:w="1559"/>
        <w:gridCol w:w="2410"/>
      </w:tblGrid>
      <w:tr w:rsidR="00A64D61" w:rsidRPr="0019744E" w:rsidTr="00362BF8">
        <w:trPr>
          <w:trHeight w:val="78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A64D61" w:rsidRPr="002D3DC5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</w:t>
            </w:r>
          </w:p>
          <w:p w:rsidR="00A64D61" w:rsidRPr="00BA033B" w:rsidRDefault="00A64D61" w:rsidP="00362BF8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  <w:lang w:val="en-US"/>
              </w:rPr>
            </w:pPr>
            <w:r w:rsidRPr="0019744E">
              <w:rPr>
                <w:b/>
                <w:sz w:val="20"/>
                <w:szCs w:val="20"/>
              </w:rPr>
              <w:t xml:space="preserve">п </w:t>
            </w:r>
            <w:r w:rsidRPr="0019744E">
              <w:rPr>
                <w:b/>
                <w:sz w:val="20"/>
                <w:szCs w:val="20"/>
                <w:lang w:val="en-US"/>
              </w:rPr>
              <w:t>/</w:t>
            </w:r>
            <w:r w:rsidRPr="0019744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A64D61" w:rsidRPr="009F7D0B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ФИО, </w:t>
            </w:r>
          </w:p>
          <w:p w:rsidR="00A64D61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должность </w:t>
            </w:r>
            <w:r>
              <w:rPr>
                <w:b/>
                <w:sz w:val="20"/>
                <w:szCs w:val="20"/>
              </w:rPr>
              <w:t>муниципального</w:t>
            </w:r>
          </w:p>
          <w:p w:rsidR="00A64D61" w:rsidRPr="00B26ED2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6ED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служаще</w:t>
            </w:r>
            <w:r w:rsidRPr="00B26ED2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3411" w:type="dxa"/>
            <w:gridSpan w:val="3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64D61" w:rsidRPr="009F7D0B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Общая сум</w:t>
            </w:r>
            <w:r>
              <w:rPr>
                <w:b/>
                <w:sz w:val="20"/>
                <w:szCs w:val="20"/>
              </w:rPr>
              <w:t>ма дохода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 2013</w:t>
            </w:r>
            <w:r w:rsidRPr="0019744E">
              <w:rPr>
                <w:b/>
                <w:sz w:val="20"/>
                <w:szCs w:val="20"/>
              </w:rPr>
              <w:t xml:space="preserve"> г.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(руб</w:t>
            </w:r>
            <w:r>
              <w:rPr>
                <w:b/>
                <w:sz w:val="20"/>
                <w:szCs w:val="20"/>
                <w:lang w:val="en-US"/>
              </w:rPr>
              <w:t>лей</w:t>
            </w:r>
            <w:r w:rsidRPr="0019744E">
              <w:rPr>
                <w:b/>
                <w:sz w:val="20"/>
                <w:szCs w:val="20"/>
              </w:rPr>
              <w:t>)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64D61" w:rsidRPr="0019744E" w:rsidTr="00362BF8">
        <w:trPr>
          <w:trHeight w:val="15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4D61" w:rsidRPr="0019744E" w:rsidRDefault="00A64D61" w:rsidP="00362BF8">
            <w:pPr>
              <w:ind w:left="-18" w:right="-18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A64D61" w:rsidRPr="0019744E" w:rsidRDefault="00A64D61" w:rsidP="00362BF8">
            <w:pPr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 м)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4D61" w:rsidRPr="0019744E" w:rsidRDefault="00A64D61" w:rsidP="00362BF8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 - жения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 объектов недвижи-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мости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4D61" w:rsidRPr="0019744E" w:rsidRDefault="00A64D61" w:rsidP="00362BF8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Площадь</w:t>
            </w:r>
          </w:p>
          <w:p w:rsidR="00A64D61" w:rsidRPr="0019744E" w:rsidRDefault="00A64D61" w:rsidP="00362BF8">
            <w:pPr>
              <w:ind w:left="-12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(кв.м.)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4D61" w:rsidRPr="0019744E" w:rsidRDefault="00A64D61" w:rsidP="00362BF8">
            <w:pPr>
              <w:ind w:left="-88" w:right="-108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Страна расположе-ния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559" w:type="dxa"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44E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410" w:type="dxa"/>
            <w:vMerge/>
            <w:vAlign w:val="center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64D61" w:rsidRPr="0019744E" w:rsidTr="00362BF8">
        <w:trPr>
          <w:trHeight w:val="743"/>
        </w:trPr>
        <w:tc>
          <w:tcPr>
            <w:tcW w:w="534" w:type="dxa"/>
            <w:vMerge w:val="restart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74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64D61" w:rsidRPr="00475FBB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Милованович Ольга Анатольевна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ind w:left="-8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85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A64D61" w:rsidRPr="0019744E" w:rsidRDefault="00A64D61" w:rsidP="009F7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D61" w:rsidRPr="0019744E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64D61" w:rsidRPr="004223BC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(111930)</w:t>
            </w:r>
          </w:p>
        </w:tc>
        <w:tc>
          <w:tcPr>
            <w:tcW w:w="2410" w:type="dxa"/>
          </w:tcPr>
          <w:p w:rsidR="00A64D61" w:rsidRPr="0019744E" w:rsidRDefault="00A64D61" w:rsidP="0038718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675 522,9</w:t>
            </w:r>
          </w:p>
        </w:tc>
      </w:tr>
      <w:tr w:rsidR="00A64D61" w:rsidRPr="00A93302" w:rsidTr="00362BF8">
        <w:tc>
          <w:tcPr>
            <w:tcW w:w="534" w:type="dxa"/>
            <w:vMerge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ind w:left="-85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19744E">
              <w:rPr>
                <w:sz w:val="20"/>
                <w:szCs w:val="20"/>
              </w:rPr>
              <w:t xml:space="preserve"> </w:t>
            </w:r>
          </w:p>
          <w:p w:rsidR="00A64D61" w:rsidRPr="0019744E" w:rsidRDefault="00A64D61" w:rsidP="00362B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D61" w:rsidRPr="0019744E" w:rsidRDefault="00A64D61" w:rsidP="008D0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275" w:type="dxa"/>
          </w:tcPr>
          <w:p w:rsidR="00A64D61" w:rsidRPr="0019744E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64D61" w:rsidRPr="00FA23DC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A64D61" w:rsidRPr="00FA23DC" w:rsidRDefault="00A64D61" w:rsidP="00362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</w:tcPr>
          <w:p w:rsidR="00A64D61" w:rsidRPr="009F7D0B" w:rsidRDefault="00A64D61" w:rsidP="00362B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210 974,2</w:t>
            </w:r>
          </w:p>
        </w:tc>
      </w:tr>
    </w:tbl>
    <w:p w:rsidR="00A64D61" w:rsidRPr="00BA033B" w:rsidRDefault="00A64D61" w:rsidP="009F7D0B">
      <w:pPr>
        <w:rPr>
          <w:lang w:val="en-US"/>
        </w:rPr>
      </w:pPr>
    </w:p>
    <w:p w:rsidR="00243221" w:rsidRPr="001C34A2" w:rsidRDefault="00243221" w:rsidP="001C34A2"/>
    <w:sectPr w:rsidR="00243221" w:rsidRPr="001C34A2" w:rsidSect="00D563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2DA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4D61"/>
    <w:rsid w:val="00AA0E8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2018-07-24T05:13:00Z</dcterms:modified>
</cp:coreProperties>
</file>