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депутатов Совета народных депутатов Мысковского городского округа за период с 1 января 2017 г. по 31 декабря 2017 г.</w:t>
      </w:r>
    </w:p>
    <w:tbl>
      <w:tblPr>
        <w:tblW w:w="1530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1875"/>
        <w:gridCol w:w="1630"/>
        <w:gridCol w:w="1723"/>
        <w:gridCol w:w="1554"/>
        <w:gridCol w:w="958"/>
        <w:gridCol w:w="1355"/>
        <w:gridCol w:w="1118"/>
        <w:gridCol w:w="958"/>
        <w:gridCol w:w="1355"/>
        <w:gridCol w:w="1489"/>
        <w:gridCol w:w="1480"/>
      </w:tblGrid>
      <w:tr w:rsidR="00A70C3A" w:rsidTr="00A70C3A">
        <w:trPr>
          <w:tblCellSpacing w:w="7" w:type="dxa"/>
        </w:trPr>
        <w:tc>
          <w:tcPr>
            <w:tcW w:w="634" w:type="dxa"/>
            <w:vMerge w:val="restart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№ п/п</w:t>
            </w:r>
          </w:p>
        </w:tc>
        <w:tc>
          <w:tcPr>
            <w:tcW w:w="2723" w:type="dxa"/>
            <w:vMerge w:val="restart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Фамилия и инициалы, лица, чьи сведения размещаются</w:t>
            </w:r>
          </w:p>
        </w:tc>
        <w:tc>
          <w:tcPr>
            <w:tcW w:w="2342" w:type="dxa"/>
            <w:vMerge w:val="restart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Декларированный годовой доход (руб.)</w:t>
            </w:r>
          </w:p>
        </w:tc>
        <w:tc>
          <w:tcPr>
            <w:tcW w:w="7968" w:type="dxa"/>
            <w:gridSpan w:val="4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объектов  недвижимого имущества, принадлежащих на праве собственности</w:t>
            </w:r>
          </w:p>
        </w:tc>
        <w:tc>
          <w:tcPr>
            <w:tcW w:w="4790" w:type="dxa"/>
            <w:gridSpan w:val="3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объектов недвижимого имущества,  находящиеся в пользовании</w:t>
            </w:r>
          </w:p>
        </w:tc>
        <w:tc>
          <w:tcPr>
            <w:tcW w:w="2123" w:type="dxa"/>
            <w:vMerge w:val="restart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транспортных средства, принадлежащих на праве собственности  (вид, марка)</w:t>
            </w:r>
          </w:p>
        </w:tc>
        <w:tc>
          <w:tcPr>
            <w:tcW w:w="2099" w:type="dxa"/>
            <w:vMerge w:val="restart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Сведения об источниках получения средств, за счет которых совершена сделка </w:t>
            </w:r>
            <w:hyperlink r:id="rId4" w:anchor="P194" w:history="1">
              <w:r>
                <w:rPr>
                  <w:rStyle w:val="a5"/>
                  <w:rFonts w:ascii="Arial" w:hAnsi="Arial" w:cs="Arial"/>
                  <w:color w:val="1D86C8"/>
                </w:rPr>
                <w:t>*</w:t>
              </w:r>
            </w:hyperlink>
            <w:r>
              <w:rPr>
                <w:rFonts w:ascii="Arial" w:hAnsi="Arial" w:cs="Arial"/>
                <w:color w:val="333333"/>
              </w:rPr>
              <w:t> (вид приобретенного имущества, источники)</w:t>
            </w:r>
          </w:p>
        </w:tc>
      </w:tr>
      <w:tr w:rsidR="00A70C3A" w:rsidTr="00A70C3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собственности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Тимофеев Е.В.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854 873,04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1500,0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НИССАН ALMERA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объект незавершенного индивидуального жилищного строительства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94,1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666,0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дача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25,0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54,4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23,1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54,4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28,4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54,4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Ветрова Г.А.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867 703,59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65,8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114 673,72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индивидуальная.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34,0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1500,0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НИССАН Qashqai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</w:rPr>
              <w:lastRenderedPageBreak/>
              <w:t>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индивидуа</w:t>
            </w:r>
            <w:r>
              <w:rPr>
                <w:rFonts w:ascii="Arial" w:hAnsi="Arial" w:cs="Arial"/>
                <w:color w:val="333333"/>
              </w:rPr>
              <w:lastRenderedPageBreak/>
              <w:t>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34,0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погрузчик, </w:t>
            </w:r>
            <w:r>
              <w:rPr>
                <w:rFonts w:ascii="Arial" w:hAnsi="Arial" w:cs="Arial"/>
                <w:color w:val="333333"/>
              </w:rPr>
              <w:lastRenderedPageBreak/>
              <w:t>МТЗ-82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800,0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прицеп тракторный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65,8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22,8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22,8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Березняк М.П.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436 830,48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России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461 019,59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Гусева Т.В.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823 940,62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5/12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50,9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России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</w:t>
            </w:r>
            <w:r>
              <w:rPr>
                <w:rFonts w:ascii="Arial" w:hAnsi="Arial" w:cs="Arial"/>
                <w:color w:val="333333"/>
              </w:rPr>
              <w:lastRenderedPageBreak/>
              <w:t>олетний ребенок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259 476,01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общая </w:t>
            </w:r>
            <w:r>
              <w:rPr>
                <w:rFonts w:ascii="Arial" w:hAnsi="Arial" w:cs="Arial"/>
                <w:color w:val="333333"/>
              </w:rPr>
              <w:lastRenderedPageBreak/>
              <w:t>долевая, 1/3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44,4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174 355,47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174 355,47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170 138,94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Долгов О.Н.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2 413 479,70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 МИЦУБИСИ OUTLANDER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30,4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30,7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325 026,03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1332,0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30,4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30,7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6.  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Ертышова С.В.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499 520,14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67,7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МИЦУБИСИ OUTLANDER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405 583,51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67,7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Карнаков Е.Г.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1 673 229,96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32,6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47,6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584 271,97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826,0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ТОЙОТА RAV 4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RP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47,6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Pr="00A70C3A" w:rsidRDefault="00A70C3A">
            <w:pPr>
              <w:pStyle w:val="consplusnormal"/>
              <w:rPr>
                <w:rFonts w:ascii="Arial" w:hAnsi="Arial" w:cs="Arial"/>
                <w:color w:val="333333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КИА</w:t>
            </w:r>
            <w:r w:rsidRPr="00A70C3A">
              <w:rPr>
                <w:rFonts w:ascii="Arial" w:hAnsi="Arial" w:cs="Arial"/>
                <w:color w:val="333333"/>
                <w:lang w:val="en-US"/>
              </w:rPr>
              <w:t xml:space="preserve"> SLS (SPORTAGE. SL. SLS)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Pr="00A70C3A" w:rsidRDefault="00A70C3A">
            <w:pPr>
              <w:pStyle w:val="consplusnormal"/>
              <w:rPr>
                <w:rFonts w:ascii="Arial" w:hAnsi="Arial" w:cs="Arial"/>
                <w:color w:val="333333"/>
                <w:lang w:val="en-US"/>
              </w:rPr>
            </w:pPr>
            <w:r w:rsidRPr="00A70C3A">
              <w:rPr>
                <w:rFonts w:ascii="Arial" w:hAnsi="Arial" w:cs="Arial"/>
                <w:color w:val="333333"/>
                <w:lang w:val="en-US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Pr="00A70C3A" w:rsidRDefault="00A70C3A">
            <w:pPr>
              <w:pStyle w:val="consplusnormal"/>
              <w:rPr>
                <w:rFonts w:ascii="Arial" w:hAnsi="Arial" w:cs="Arial"/>
                <w:color w:val="333333"/>
                <w:lang w:val="en-US"/>
              </w:rPr>
            </w:pPr>
            <w:r w:rsidRPr="00A70C3A">
              <w:rPr>
                <w:rFonts w:ascii="Arial" w:hAnsi="Arial" w:cs="Arial"/>
                <w:color w:val="333333"/>
                <w:lang w:val="en-US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Pr="00A70C3A" w:rsidRDefault="00A70C3A">
            <w:pPr>
              <w:pStyle w:val="consplusnormal"/>
              <w:rPr>
                <w:rFonts w:ascii="Arial" w:hAnsi="Arial" w:cs="Arial"/>
                <w:color w:val="333333"/>
                <w:lang w:val="en-US"/>
              </w:rPr>
            </w:pPr>
            <w:r w:rsidRPr="00A70C3A">
              <w:rPr>
                <w:rFonts w:ascii="Arial" w:hAnsi="Arial" w:cs="Arial"/>
                <w:color w:val="333333"/>
                <w:lang w:val="en-US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Pr="00A70C3A" w:rsidRDefault="00A70C3A">
            <w:pPr>
              <w:pStyle w:val="consplusnormal"/>
              <w:rPr>
                <w:rFonts w:ascii="Arial" w:hAnsi="Arial" w:cs="Arial"/>
                <w:color w:val="333333"/>
                <w:lang w:val="en-US"/>
              </w:rPr>
            </w:pPr>
            <w:r w:rsidRPr="00A70C3A">
              <w:rPr>
                <w:rFonts w:ascii="Arial" w:hAnsi="Arial" w:cs="Arial"/>
                <w:color w:val="333333"/>
                <w:lang w:val="en-US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Колышкин А.Г.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599 633,31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1500,0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53,2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ВОЛЬВО 850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9.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Краснов Е.А.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1 255 710,36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2/3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59,5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Кульчицкий А.М.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1 393 934,29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93,3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KIA RIO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195 237,60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93,3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нежилое </w:t>
            </w:r>
            <w:r>
              <w:rPr>
                <w:rFonts w:ascii="Arial" w:hAnsi="Arial" w:cs="Arial"/>
                <w:color w:val="333333"/>
              </w:rPr>
              <w:lastRenderedPageBreak/>
              <w:t>помещение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индивидуа</w:t>
            </w:r>
            <w:r>
              <w:rPr>
                <w:rFonts w:ascii="Arial" w:hAnsi="Arial" w:cs="Arial"/>
                <w:color w:val="333333"/>
              </w:rPr>
              <w:lastRenderedPageBreak/>
              <w:t>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114,4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11.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Куманцова Е.А.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869 026,13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57,0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429 009,61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ССАНГ ЙОНГ ACTYON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57,0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32,2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Селиванов Н.С.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704 814,83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1500,8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 РЕНО DUSTER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41,0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181,0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</w:t>
            </w:r>
            <w:r>
              <w:rPr>
                <w:rFonts w:ascii="Arial" w:hAnsi="Arial" w:cs="Arial"/>
                <w:color w:val="333333"/>
              </w:rPr>
              <w:lastRenderedPageBreak/>
              <w:t>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24,0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13.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Стефанович З.В.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692 336,09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43,3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14.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Тимофеев К.П.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767 949,92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24,0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МИЦУБИСИ LANCER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719 106,40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612,0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ХЁНДАЙ SOLARIS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садовый дом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Томшин С.Г.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89 380,05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1500,0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грузовой,  КАМАЗ 355111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31,0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84,6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нежилое помещение (административное здание)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3/4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113,2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дача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119,4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951,0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MITSUBISHI PAJERO 3.0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1/8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61,1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69,9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23,2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lastRenderedPageBreak/>
              <w:t>6.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 xml:space="preserve">Устюжанина </w:t>
            </w:r>
            <w:r>
              <w:rPr>
                <w:rFonts w:ascii="Arial" w:hAnsi="Arial" w:cs="Arial"/>
                <w:color w:val="333333"/>
              </w:rPr>
              <w:lastRenderedPageBreak/>
              <w:t>Т.С.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158 626,40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</w:rPr>
              <w:lastRenderedPageBreak/>
              <w:t>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индивидуа</w:t>
            </w:r>
            <w:r>
              <w:rPr>
                <w:rFonts w:ascii="Arial" w:hAnsi="Arial" w:cs="Arial"/>
                <w:color w:val="333333"/>
              </w:rPr>
              <w:lastRenderedPageBreak/>
              <w:t>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600,0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</w:t>
            </w:r>
            <w:r>
              <w:rPr>
                <w:rFonts w:ascii="Arial" w:hAnsi="Arial" w:cs="Arial"/>
                <w:color w:val="333333"/>
              </w:rPr>
              <w:lastRenderedPageBreak/>
              <w:t>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45,7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22,0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191 175,48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900,0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СУБАРУ R2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45,7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Хилус Е.С.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821 568,55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1381,0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TOYOTA RAV 4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47,2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НИССАН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Note Comfort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общая </w:t>
            </w:r>
            <w:r>
              <w:rPr>
                <w:rFonts w:ascii="Arial" w:hAnsi="Arial" w:cs="Arial"/>
                <w:color w:val="333333"/>
              </w:rPr>
              <w:lastRenderedPageBreak/>
              <w:t>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68,8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тракторны</w:t>
            </w:r>
            <w:r>
              <w:rPr>
                <w:rFonts w:ascii="Arial" w:hAnsi="Arial" w:cs="Arial"/>
                <w:color w:val="333333"/>
              </w:rPr>
              <w:lastRenderedPageBreak/>
              <w:t>й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прицеп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365 525,54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47,2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68,8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6 000,0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47,2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ребенок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47,2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Шабалин С.А.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1 795 230,09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34,1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 РЕНО DUSTER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нежилое помещение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23,8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отдельно стоящее нежилое здание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62,8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отдельно стоящее нежилое здание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204,5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отдельно стоящее нежилое здание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53,9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369 780,02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России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имеет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61,4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Шейко Л.А.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603 268,78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1250,0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55,0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20.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Шубодеров А.Я.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626 514,11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195,4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ТОЙОТА LAND CRUISER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80,7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снегоход, SKANDIK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29,7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42,7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26,0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2342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297 712,20</w:t>
            </w:r>
          </w:p>
        </w:tc>
        <w:tc>
          <w:tcPr>
            <w:tcW w:w="248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53,1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E9E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63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7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42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8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2224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47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0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915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23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099" w:type="dxa"/>
            <w:shd w:val="clear" w:color="auto" w:fill="D1DE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A70C3A" w:rsidRDefault="00A70C3A" w:rsidP="00A70C3A">
      <w:pPr>
        <w:pStyle w:val="consplusnormal"/>
        <w:shd w:val="clear" w:color="auto" w:fill="FFFFFF"/>
        <w:jc w:val="center"/>
        <w:rPr>
          <w:rStyle w:val="a4"/>
          <w:rFonts w:ascii="Arial" w:hAnsi="Arial" w:cs="Arial"/>
          <w:color w:val="333333"/>
        </w:rPr>
      </w:pPr>
    </w:p>
    <w:p w:rsidR="00A70C3A" w:rsidRDefault="00A70C3A">
      <w:pPr>
        <w:spacing w:after="0" w:line="240" w:lineRule="auto"/>
        <w:rPr>
          <w:rStyle w:val="a4"/>
          <w:rFonts w:ascii="Arial" w:eastAsia="Times New Roman" w:hAnsi="Arial" w:cs="Arial"/>
          <w:color w:val="333333"/>
          <w:szCs w:val="24"/>
          <w:lang w:eastAsia="ru-RU"/>
        </w:rPr>
      </w:pPr>
      <w:r>
        <w:rPr>
          <w:rStyle w:val="a4"/>
          <w:rFonts w:ascii="Arial" w:hAnsi="Arial" w:cs="Arial"/>
          <w:color w:val="333333"/>
        </w:rPr>
        <w:br w:type="page"/>
      </w:r>
    </w:p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Сведения</w:t>
      </w:r>
    </w:p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 доходах, расходах, об имуществе и обязательствах</w:t>
      </w:r>
    </w:p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имущественного характера муниципальных служащих</w:t>
      </w:r>
    </w:p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Совета народных депутатов Мысковского городского округа </w:t>
      </w:r>
    </w:p>
    <w:p w:rsidR="00A70C3A" w:rsidRDefault="00A70C3A" w:rsidP="00A70C3A">
      <w:pPr>
        <w:pStyle w:val="consplusnormal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за период с 01 января 20_17_ г. по 31 декабря 20_17_ г.</w:t>
      </w:r>
    </w:p>
    <w:p w:rsidR="00A70C3A" w:rsidRDefault="00A70C3A" w:rsidP="00A70C3A">
      <w:pPr>
        <w:pStyle w:val="consplusnormal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530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"/>
        <w:gridCol w:w="2032"/>
        <w:gridCol w:w="2234"/>
        <w:gridCol w:w="1195"/>
        <w:gridCol w:w="1568"/>
        <w:gridCol w:w="865"/>
        <w:gridCol w:w="1369"/>
        <w:gridCol w:w="874"/>
        <w:gridCol w:w="865"/>
        <w:gridCol w:w="1369"/>
        <w:gridCol w:w="1540"/>
        <w:gridCol w:w="1527"/>
      </w:tblGrid>
      <w:tr w:rsidR="00A70C3A" w:rsidTr="00A70C3A">
        <w:trPr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Фамилия и инициалы,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Декларированный годовой доход (руб.)</w:t>
            </w:r>
          </w:p>
        </w:tc>
        <w:tc>
          <w:tcPr>
            <w:tcW w:w="51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объектов  недвижимого имущества, 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объектов недвижимого имущества,  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Перечень транспортных средства, принадлежащих на праве собственности  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Сведения об источниках получения средств, за счет которых совершена сделка </w:t>
            </w:r>
            <w:hyperlink r:id="rId5" w:anchor="P194" w:history="1">
              <w:r>
                <w:rPr>
                  <w:rStyle w:val="a5"/>
                  <w:rFonts w:ascii="Arial" w:hAnsi="Arial" w:cs="Arial"/>
                  <w:color w:val="1D86C8"/>
                </w:rPr>
                <w:t>*</w:t>
              </w:r>
            </w:hyperlink>
            <w:r>
              <w:rPr>
                <w:rFonts w:ascii="Arial" w:hAnsi="Arial" w:cs="Arial"/>
                <w:color w:val="333333"/>
              </w:rPr>
              <w:t> (вид приобретенного имущества, источники)</w:t>
            </w:r>
          </w:p>
        </w:tc>
      </w:tr>
      <w:tr w:rsidR="00A70C3A" w:rsidTr="00A70C3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0C3A" w:rsidRDefault="00A70C3A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Антонкина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324638,45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OPEL CORSA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HYUNDAI GALLOPER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Дьячук Т.В.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263584,32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садовый 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HYUNDAI TERRACAN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</w:t>
            </w:r>
          </w:p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TOYOTA VERSO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4/5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1030570,49                     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Клещева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378349,58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размещения гаража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гараж для легкового автомобиля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4.  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Островская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262441,72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размещения  гаража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гараж для легкового </w:t>
            </w:r>
            <w:r>
              <w:rPr>
                <w:rFonts w:ascii="Arial" w:hAnsi="Arial" w:cs="Arial"/>
                <w:color w:val="333333"/>
              </w:rPr>
              <w:lastRenderedPageBreak/>
              <w:t>автомобиля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567737,42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садовый 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дача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3518,94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Хомякова И.Я.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408662,33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449502,44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легковой, MITSUBISHI LANCER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A70C3A" w:rsidTr="00A70C3A">
        <w:trPr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0C3A" w:rsidRDefault="00A70C3A">
            <w:pPr>
              <w:pStyle w:val="consplusnorma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4FA7"/>
    <w:rsid w:val="00727EB8"/>
    <w:rsid w:val="00777841"/>
    <w:rsid w:val="00807380"/>
    <w:rsid w:val="008C09C5"/>
    <w:rsid w:val="0097184D"/>
    <w:rsid w:val="009F48C4"/>
    <w:rsid w:val="00A22E7B"/>
    <w:rsid w:val="00A23DD1"/>
    <w:rsid w:val="00A70C3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A70C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ki-sovet.ru/protivodeystvie_korruptsii/sved_o_dohodah_2017" TargetMode="External"/><Relationship Id="rId4" Type="http://schemas.openxmlformats.org/officeDocument/2006/relationships/hyperlink" Target="http://www.myski-sovet.ru/protivodeystvie_korruptsii/dohod_012017-3112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2018-07-19T12:37:00Z</dcterms:modified>
</cp:coreProperties>
</file>