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EC" w:rsidRPr="00A877F5" w:rsidRDefault="006E5AEC" w:rsidP="006E5AEC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Сведения</w:t>
      </w:r>
    </w:p>
    <w:p w:rsidR="006E5AEC" w:rsidRPr="00D03268" w:rsidRDefault="006E5AEC" w:rsidP="006E5AEC">
      <w:pPr>
        <w:pStyle w:val="a7"/>
        <w:shd w:val="clear" w:color="auto" w:fill="F0F0E1"/>
        <w:spacing w:before="0"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A877F5">
        <w:rPr>
          <w:rFonts w:ascii="Arial" w:hAnsi="Arial" w:cs="Arial"/>
          <w:color w:val="000000" w:themeColor="text1"/>
          <w:sz w:val="27"/>
          <w:szCs w:val="27"/>
        </w:rPr>
        <w:t>о доходах, расходах, об имуществе и обязательствах имущественного характера муниципальных служащих Администрации М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О «Городской округ город </w:t>
      </w:r>
      <w:proofErr w:type="spellStart"/>
      <w:r>
        <w:rPr>
          <w:rFonts w:ascii="Arial" w:hAnsi="Arial" w:cs="Arial"/>
          <w:color w:val="000000" w:themeColor="text1"/>
          <w:sz w:val="27"/>
          <w:szCs w:val="27"/>
        </w:rPr>
        <w:t>Магас</w:t>
      </w:r>
      <w:proofErr w:type="spellEnd"/>
      <w:r>
        <w:rPr>
          <w:rFonts w:ascii="Arial" w:hAnsi="Arial" w:cs="Arial"/>
          <w:color w:val="000000" w:themeColor="text1"/>
          <w:sz w:val="27"/>
          <w:szCs w:val="27"/>
        </w:rPr>
        <w:t>» и   супруги (супруга)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 и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 xml:space="preserve">несовершеннолетних детей за период </w:t>
      </w:r>
      <w:r>
        <w:rPr>
          <w:rFonts w:ascii="Arial" w:hAnsi="Arial" w:cs="Arial"/>
          <w:color w:val="000000" w:themeColor="text1"/>
          <w:sz w:val="27"/>
          <w:szCs w:val="27"/>
        </w:rPr>
        <w:t>с 1 января 2017 г. по 31 декабря 2017</w:t>
      </w:r>
      <w:r w:rsidRPr="00A877F5">
        <w:rPr>
          <w:rFonts w:ascii="Arial" w:hAnsi="Arial" w:cs="Arial"/>
          <w:color w:val="000000" w:themeColor="text1"/>
          <w:sz w:val="27"/>
          <w:szCs w:val="27"/>
        </w:rPr>
        <w:t>г</w:t>
      </w:r>
      <w:r>
        <w:rPr>
          <w:rFonts w:ascii="Arial" w:hAnsi="Arial" w:cs="Arial"/>
          <w:color w:val="000000" w:themeColor="text1"/>
          <w:sz w:val="27"/>
          <w:szCs w:val="27"/>
        </w:rPr>
        <w:t>.</w:t>
      </w:r>
    </w:p>
    <w:tbl>
      <w:tblPr>
        <w:tblW w:w="16068" w:type="dxa"/>
        <w:tblCellSpacing w:w="7" w:type="dxa"/>
        <w:tblInd w:w="-8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012"/>
        <w:gridCol w:w="1555"/>
        <w:gridCol w:w="2120"/>
        <w:gridCol w:w="2435"/>
        <w:gridCol w:w="709"/>
        <w:gridCol w:w="1670"/>
        <w:gridCol w:w="2440"/>
        <w:gridCol w:w="539"/>
        <w:gridCol w:w="14"/>
        <w:gridCol w:w="14"/>
        <w:gridCol w:w="14"/>
        <w:gridCol w:w="50"/>
        <w:gridCol w:w="1496"/>
      </w:tblGrid>
      <w:tr w:rsidR="006E5AEC" w:rsidRPr="00A877F5" w:rsidTr="004C366C">
        <w:trPr>
          <w:tblCellSpacing w:w="7" w:type="dxa"/>
        </w:trPr>
        <w:tc>
          <w:tcPr>
            <w:tcW w:w="29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Фамилия, инициалы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г. (руб.)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tabs>
                <w:tab w:val="left" w:pos="3383"/>
              </w:tabs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(вид, марка)</w:t>
            </w:r>
          </w:p>
        </w:tc>
        <w:tc>
          <w:tcPr>
            <w:tcW w:w="210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Сведения об источниках   получения средств, за счет которых совершена сделка</w:t>
            </w:r>
          </w:p>
        </w:tc>
      </w:tr>
      <w:tr w:rsidR="006E5AEC" w:rsidRPr="00A877F5" w:rsidTr="004C366C">
        <w:trPr>
          <w:trHeight w:val="1170"/>
          <w:tblCellSpacing w:w="7" w:type="dxa"/>
        </w:trPr>
        <w:tc>
          <w:tcPr>
            <w:tcW w:w="29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Площа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дь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(кв.м.)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Страна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расположе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4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Нальгиев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Хожахмет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Лэчиевич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650130,19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Газ 24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1200,00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1200,00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62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1200,00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Котиева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Хяди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Руслановна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 отдела по внешним связям и инвестициям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406000,00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Квартир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46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Тангиева</w:t>
            </w:r>
            <w:proofErr w:type="spellEnd"/>
            <w:r>
              <w:rPr>
                <w:color w:val="000000" w:themeColor="text1"/>
              </w:rPr>
              <w:t xml:space="preserve">  Лейла </w:t>
            </w:r>
            <w:proofErr w:type="spellStart"/>
            <w:r>
              <w:rPr>
                <w:color w:val="000000" w:themeColor="text1"/>
              </w:rPr>
              <w:t>Бекхановна</w:t>
            </w:r>
            <w:proofErr w:type="spellEnd"/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Дочь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Заместитель Главы администрации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216287,58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120 000,00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1200,00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пользование)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150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600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</w:t>
            </w:r>
          </w:p>
          <w:p w:rsidR="006E5AEC" w:rsidRDefault="006E5AEC" w:rsidP="004C366C">
            <w:pPr>
              <w:rPr>
                <w:color w:val="000000" w:themeColor="text1"/>
              </w:rPr>
            </w:pP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150</w:t>
            </w:r>
          </w:p>
          <w:p w:rsidR="006E5AEC" w:rsidRPr="00A877F5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Россия</w:t>
            </w: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Россия</w:t>
            </w: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Россия</w:t>
            </w: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</w:p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  <w:p w:rsidR="006E5AEC" w:rsidRPr="00A877F5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 </w:t>
            </w:r>
          </w:p>
          <w:p w:rsidR="006E5AEC" w:rsidRDefault="006E5AEC" w:rsidP="004C366C">
            <w:pPr>
              <w:rPr>
                <w:color w:val="000000" w:themeColor="text1"/>
              </w:rPr>
            </w:pPr>
          </w:p>
          <w:p w:rsidR="006E5AEC" w:rsidRDefault="006E5AEC" w:rsidP="004C366C">
            <w:pPr>
              <w:rPr>
                <w:color w:val="000000" w:themeColor="text1"/>
              </w:rPr>
            </w:pPr>
          </w:p>
          <w:p w:rsidR="006E5AEC" w:rsidRDefault="006E5AEC" w:rsidP="004C366C">
            <w:pPr>
              <w:rPr>
                <w:color w:val="000000" w:themeColor="text1"/>
              </w:rPr>
            </w:pPr>
          </w:p>
          <w:p w:rsidR="006E5AEC" w:rsidRPr="00EC6F95" w:rsidRDefault="006E5AEC" w:rsidP="004C36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Лада Приора </w:t>
            </w:r>
          </w:p>
        </w:tc>
        <w:tc>
          <w:tcPr>
            <w:tcW w:w="210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1860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Цечоева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Соня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Бексултановна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Управляющий делами администрации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560504,75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389601,150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1200,00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1200,00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Квартира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 Квартира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 Квартира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 Квартира (пользование)</w:t>
            </w:r>
          </w:p>
          <w:p w:rsidR="006E5AEC" w:rsidRPr="00A877F5" w:rsidRDefault="006E5AEC" w:rsidP="004C366C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77.1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44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77.1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77.1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86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77.1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Лада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«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Приора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»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4695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Измайлова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Зарифа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Махметовна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457972,26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707020,11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Москвич М 403, Москвич М -407,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Мицубиси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Аутлендер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,20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584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Гойгова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Хадижа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Магометовна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Pr="00773B3F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773B3F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773B3F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773B3F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773B3F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773B3F">
              <w:rPr>
                <w:rFonts w:ascii="Arial" w:hAnsi="Arial" w:cs="Arial"/>
                <w:color w:val="000000" w:themeColor="text1"/>
                <w:sz w:val="20"/>
                <w:szCs w:val="20"/>
              </w:rPr>
              <w:t>Картоев</w:t>
            </w:r>
            <w:proofErr w:type="spellEnd"/>
            <w:r w:rsidRPr="00773B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Тимур </w:t>
            </w:r>
            <w:proofErr w:type="spellStart"/>
            <w:r w:rsidRPr="00773B3F">
              <w:rPr>
                <w:rFonts w:ascii="Arial" w:hAnsi="Arial" w:cs="Arial"/>
                <w:color w:val="000000" w:themeColor="text1"/>
                <w:sz w:val="20"/>
                <w:szCs w:val="20"/>
              </w:rPr>
              <w:t>Вахаевич</w:t>
            </w:r>
            <w:proofErr w:type="spellEnd"/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E5AEC" w:rsidRPr="001F345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И.о. начальника  отдела архитектуры и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градостроительства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И.о. начальника отдела контрактной службы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374145,94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340765,45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767259,96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Земельный участок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собственность 1/3)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Дача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собственность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/5)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аренда)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аренда)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Квартира (аренда)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аренда)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95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400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180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3215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51000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76,8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105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62,1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62,1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62.1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  <w:t xml:space="preserve">    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6E5AE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lastRenderedPageBreak/>
              <w:t xml:space="preserve">                                                                                                             </w:t>
            </w:r>
          </w:p>
          <w:p w:rsidR="006E5AEC" w:rsidRP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6E5AE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Chevrole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klin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aveo</w:t>
            </w:r>
            <w:proofErr w:type="spellEnd"/>
          </w:p>
          <w:p w:rsidR="006E5AEC" w:rsidRPr="000C1A92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Kia   ale (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1F345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E5AE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2106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4553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Гайтова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Тамара Магометовна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Сын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общего отдела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653215.39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878051.00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1200.00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(7/8 общая долевая собственность)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участок(7/8 общая долевая собственность)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Нежилое здание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(магазин)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(1/8 общая   долевая собственность)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 </w:t>
            </w:r>
            <w:proofErr w:type="gramEnd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1/8 общая долевая собственность)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286.1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77,1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286.1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123,8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78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286,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Форд-Фокус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-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4411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Мальсагов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Саламхан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Адамович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отдела ГО, ЧС и по мобилизационной работе администрации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150000.00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212079.00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(собственность)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172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1500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172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172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1500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Россия</w:t>
            </w: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ВАЗ- 21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115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2994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Евлоев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Мустафа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Бахаудинович</w:t>
            </w:r>
            <w:proofErr w:type="spellEnd"/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п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равового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отдела 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352832.27 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67457.00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  <w:p w:rsidR="006E5AEC" w:rsidRPr="00E47B13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91175A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91175A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91175A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91175A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28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Куштова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Светлана Магомедовна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</w:t>
            </w: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тдела по социальной работе, опеки и попечительства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397536.00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248108.00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к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собственность)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   участок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          (аренда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154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800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154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154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Лада 217230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Комби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4815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Харсиев</w:t>
            </w:r>
            <w:proofErr w:type="spell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Ислам Даудович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Боков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Ладимир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Ахметович</w:t>
            </w:r>
            <w:proofErr w:type="spellEnd"/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Начальник отдела </w:t>
            </w:r>
            <w:proofErr w:type="gram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имущественных</w:t>
            </w:r>
            <w:proofErr w:type="gramEnd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земельных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отношениий</w:t>
            </w:r>
            <w:proofErr w:type="spellEnd"/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И.о. начальника ГО, ЧС и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мобилизацион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ной работе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 436640.96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-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1200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325500.00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 </w:t>
            </w: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365500.00</w:t>
            </w: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E5AEC" w:rsidRPr="00A877F5" w:rsidRDefault="006E5AEC" w:rsidP="004C366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Земельный участок (собственность.)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(собственность)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(пользование) 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Жилой дом (пользование)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(пользование) 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Жилой дом (пользование)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600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175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192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192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270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600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112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112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              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ВАЗ219080 Лада Гранта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4412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Зязикова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Макка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Салмановна</w:t>
            </w:r>
            <w:proofErr w:type="spellEnd"/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Супруг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Сын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636546.44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1200,00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1200,00</w:t>
            </w: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Жилой до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м(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коттедж)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t>Квартира (пользование)</w:t>
            </w: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252.92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107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107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107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5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TOYOTA COROLLA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5AEC" w:rsidRPr="00A877F5" w:rsidTr="004C366C">
        <w:trPr>
          <w:trHeight w:val="2726"/>
          <w:tblCellSpacing w:w="7" w:type="dxa"/>
        </w:trPr>
        <w:tc>
          <w:tcPr>
            <w:tcW w:w="2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Берсельгов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Мовлат-Гиреевич</w:t>
            </w:r>
            <w:proofErr w:type="spellEnd"/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Сын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                Сын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77F5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И.о. начальника финансово – экономического отдела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375751.06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372970.72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1200.00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1200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собственность:1/2)</w:t>
            </w:r>
          </w:p>
          <w:p w:rsidR="006E5AEC" w:rsidRDefault="006E5AEC" w:rsidP="004C366C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Нежилое помещени</w:t>
            </w:r>
            <w:proofErr w:type="gram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собственность:1/2)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Default="006E5AEC" w:rsidP="004C366C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(пользование)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spacing w:after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612 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325,8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6E5AEC" w:rsidRPr="00A877F5" w:rsidRDefault="006E5AEC" w:rsidP="004C366C">
            <w:pPr>
              <w:pStyle w:val="a7"/>
              <w:spacing w:before="0"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  <w:r w:rsidRPr="00A877F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Россия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6E5AEC" w:rsidRPr="00A877F5" w:rsidRDefault="006E5AEC" w:rsidP="004C366C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Россия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  <w:r w:rsidRPr="00A877F5">
              <w:rPr>
                <w:color w:val="000000" w:themeColor="text1"/>
              </w:rPr>
              <w:t>Россия</w:t>
            </w: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  <w:p w:rsidR="006E5AEC" w:rsidRPr="00A877F5" w:rsidRDefault="006E5AEC" w:rsidP="004C366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29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Лада  «Приора»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_</w:t>
            </w: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5AEC" w:rsidRPr="00A877F5" w:rsidRDefault="006E5AEC" w:rsidP="004C366C">
            <w:pPr>
              <w:pStyle w:val="a7"/>
              <w:spacing w:before="0" w:after="0"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007B56" w:rsidRDefault="00007B56"/>
    <w:sectPr w:rsidR="00007B56" w:rsidSect="006E5AE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5AEC"/>
    <w:rsid w:val="00007B56"/>
    <w:rsid w:val="006E5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6E5AE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semiHidden/>
    <w:unhideWhenUsed/>
    <w:rsid w:val="006E5A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Верхний колонтитул Знак1"/>
    <w:basedOn w:val="a0"/>
    <w:link w:val="a4"/>
    <w:uiPriority w:val="99"/>
    <w:semiHidden/>
    <w:rsid w:val="006E5AEC"/>
  </w:style>
  <w:style w:type="character" w:customStyle="1" w:styleId="a5">
    <w:name w:val="Нижний колонтитул Знак"/>
    <w:basedOn w:val="a0"/>
    <w:link w:val="a6"/>
    <w:uiPriority w:val="99"/>
    <w:semiHidden/>
    <w:rsid w:val="006E5AE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semiHidden/>
    <w:unhideWhenUsed/>
    <w:rsid w:val="006E5A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ижний колонтитул Знак1"/>
    <w:basedOn w:val="a0"/>
    <w:link w:val="a6"/>
    <w:uiPriority w:val="99"/>
    <w:semiHidden/>
    <w:rsid w:val="006E5AEC"/>
  </w:style>
  <w:style w:type="paragraph" w:styleId="a7">
    <w:name w:val="Normal (Web)"/>
    <w:basedOn w:val="a"/>
    <w:rsid w:val="006E5AEC"/>
    <w:pPr>
      <w:spacing w:before="16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6E5A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1308</Words>
  <Characters>7458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2018-05-16T14:31:00Z</dcterms:created>
  <dcterms:modified xsi:type="dcterms:W3CDTF">2018-05-16T14:32:00Z</dcterms:modified>
</cp:coreProperties>
</file>