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43" w:rsidRPr="00C96825" w:rsidRDefault="00016943" w:rsidP="00F50841">
      <w:pPr>
        <w:pStyle w:val="a5"/>
        <w:spacing w:after="0" w:line="240" w:lineRule="auto"/>
        <w:ind w:left="7230"/>
        <w:jc w:val="center"/>
        <w:rPr>
          <w:rFonts w:ascii="Times New Roman" w:hAnsi="Times New Roman"/>
          <w:sz w:val="16"/>
          <w:szCs w:val="16"/>
        </w:rPr>
      </w:pPr>
      <w:r w:rsidRPr="00C96825">
        <w:rPr>
          <w:rFonts w:ascii="Times New Roman" w:hAnsi="Times New Roman"/>
          <w:sz w:val="16"/>
          <w:szCs w:val="16"/>
        </w:rPr>
        <w:t>Приложение</w:t>
      </w:r>
    </w:p>
    <w:p w:rsidR="00016943" w:rsidRPr="00C96825" w:rsidRDefault="00016943" w:rsidP="00F50841">
      <w:pPr>
        <w:autoSpaceDE w:val="0"/>
        <w:autoSpaceDN w:val="0"/>
        <w:adjustRightInd w:val="0"/>
        <w:spacing w:after="0" w:line="240" w:lineRule="auto"/>
        <w:ind w:left="7230"/>
        <w:jc w:val="center"/>
        <w:rPr>
          <w:rFonts w:ascii="Times New Roman" w:hAnsi="Times New Roman"/>
          <w:sz w:val="16"/>
          <w:szCs w:val="16"/>
        </w:rPr>
      </w:pPr>
      <w:r w:rsidRPr="00C96825">
        <w:rPr>
          <w:rFonts w:ascii="Times New Roman" w:hAnsi="Times New Roman"/>
          <w:sz w:val="16"/>
          <w:szCs w:val="16"/>
        </w:rPr>
        <w:t xml:space="preserve">к требованиям </w:t>
      </w:r>
      <w:r w:rsidRPr="00C96825">
        <w:rPr>
          <w:rFonts w:ascii="Times New Roman" w:hAnsi="Times New Roman"/>
          <w:bCs/>
          <w:sz w:val="16"/>
          <w:szCs w:val="16"/>
        </w:rPr>
        <w:t>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</w:t>
      </w:r>
      <w:r w:rsidRPr="00C96825">
        <w:rPr>
          <w:rFonts w:ascii="Times New Roman" w:hAnsi="Times New Roman"/>
          <w:bCs/>
          <w:sz w:val="16"/>
          <w:szCs w:val="16"/>
        </w:rPr>
        <w:t>и</w:t>
      </w:r>
      <w:r w:rsidRPr="00C96825">
        <w:rPr>
          <w:rFonts w:ascii="Times New Roman" w:hAnsi="Times New Roman"/>
          <w:bCs/>
          <w:sz w:val="16"/>
          <w:szCs w:val="16"/>
        </w:rPr>
        <w:t>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утвержденным приказом Министерства труда и социальной защ</w:t>
      </w:r>
      <w:r w:rsidRPr="00C96825">
        <w:rPr>
          <w:rFonts w:ascii="Times New Roman" w:hAnsi="Times New Roman"/>
          <w:bCs/>
          <w:sz w:val="16"/>
          <w:szCs w:val="16"/>
        </w:rPr>
        <w:t>и</w:t>
      </w:r>
      <w:r w:rsidRPr="00C96825">
        <w:rPr>
          <w:rFonts w:ascii="Times New Roman" w:hAnsi="Times New Roman"/>
          <w:bCs/>
          <w:sz w:val="16"/>
          <w:szCs w:val="16"/>
        </w:rPr>
        <w:t xml:space="preserve">ты Российской Федерации </w:t>
      </w:r>
      <w:r w:rsidRPr="00C96825">
        <w:rPr>
          <w:rFonts w:ascii="Times New Roman" w:hAnsi="Times New Roman"/>
          <w:bCs/>
          <w:sz w:val="16"/>
          <w:szCs w:val="16"/>
        </w:rPr>
        <w:br/>
      </w:r>
      <w:r w:rsidRPr="00C96825">
        <w:rPr>
          <w:rFonts w:ascii="Times New Roman" w:hAnsi="Times New Roman"/>
          <w:sz w:val="16"/>
          <w:szCs w:val="16"/>
        </w:rPr>
        <w:t xml:space="preserve">от «   »                     </w:t>
      </w:r>
      <w:smartTag w:uri="urn:schemas-microsoft-com:office:smarttags" w:element="metricconverter">
        <w:smartTagPr>
          <w:attr w:name="ProductID" w:val="2013 г"/>
        </w:smartTagPr>
        <w:r w:rsidRPr="00C96825">
          <w:rPr>
            <w:rFonts w:ascii="Times New Roman" w:hAnsi="Times New Roman"/>
            <w:sz w:val="16"/>
            <w:szCs w:val="16"/>
          </w:rPr>
          <w:t>2013 г</w:t>
        </w:r>
      </w:smartTag>
      <w:r w:rsidRPr="00C96825">
        <w:rPr>
          <w:rFonts w:ascii="Times New Roman" w:hAnsi="Times New Roman"/>
          <w:sz w:val="16"/>
          <w:szCs w:val="16"/>
        </w:rPr>
        <w:t>. №        </w:t>
      </w:r>
    </w:p>
    <w:p w:rsidR="00016943" w:rsidRPr="00F50841" w:rsidRDefault="00016943" w:rsidP="00F50841">
      <w:pPr>
        <w:pStyle w:val="ConsPlusNormal"/>
        <w:ind w:left="7230"/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</w:p>
    <w:p w:rsidR="00016943" w:rsidRPr="00C96825" w:rsidRDefault="00016943" w:rsidP="00C96825">
      <w:pPr>
        <w:pStyle w:val="ConsPlusNormal"/>
        <w:ind w:left="7230"/>
        <w:rPr>
          <w:rFonts w:ascii="Times New Roman" w:hAnsi="Times New Roman" w:cs="Times New Roman"/>
          <w:sz w:val="24"/>
          <w:szCs w:val="24"/>
        </w:rPr>
      </w:pPr>
      <w:r w:rsidRPr="00C96825">
        <w:rPr>
          <w:rFonts w:ascii="Times New Roman" w:hAnsi="Times New Roman" w:cs="Times New Roman"/>
          <w:sz w:val="24"/>
          <w:szCs w:val="24"/>
        </w:rPr>
        <w:t>Форма</w:t>
      </w:r>
    </w:p>
    <w:p w:rsidR="00016943" w:rsidRPr="00C96825" w:rsidRDefault="00016943" w:rsidP="00F5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6825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665BE" w:rsidRDefault="003665BE" w:rsidP="00F5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руководителей муниципальных учреждений муниципального района Нуримановский район Республики Башкортостан</w:t>
      </w:r>
    </w:p>
    <w:p w:rsidR="00016943" w:rsidRPr="00C96825" w:rsidRDefault="00016943" w:rsidP="00F5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</w:t>
      </w:r>
      <w:r w:rsidR="00376686">
        <w:rPr>
          <w:rFonts w:ascii="Times New Roman" w:hAnsi="Times New Roman"/>
          <w:sz w:val="24"/>
          <w:szCs w:val="24"/>
        </w:rPr>
        <w:t>7</w:t>
      </w:r>
      <w:r w:rsidRPr="00C96825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по 31 декабря 201</w:t>
      </w:r>
      <w:r w:rsidR="00376686">
        <w:rPr>
          <w:rFonts w:ascii="Times New Roman" w:hAnsi="Times New Roman"/>
          <w:sz w:val="24"/>
          <w:szCs w:val="24"/>
        </w:rPr>
        <w:t>7</w:t>
      </w:r>
      <w:r w:rsidRPr="00C96825">
        <w:rPr>
          <w:rFonts w:ascii="Times New Roman" w:hAnsi="Times New Roman"/>
          <w:sz w:val="24"/>
          <w:szCs w:val="24"/>
        </w:rPr>
        <w:t xml:space="preserve"> г.</w:t>
      </w:r>
    </w:p>
    <w:p w:rsidR="00016943" w:rsidRDefault="00016943" w:rsidP="00F508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"/>
        <w:gridCol w:w="1424"/>
        <w:gridCol w:w="1187"/>
        <w:gridCol w:w="2151"/>
        <w:gridCol w:w="1275"/>
        <w:gridCol w:w="851"/>
        <w:gridCol w:w="1132"/>
        <w:gridCol w:w="995"/>
        <w:gridCol w:w="848"/>
        <w:gridCol w:w="995"/>
        <w:gridCol w:w="1132"/>
        <w:gridCol w:w="1419"/>
        <w:gridCol w:w="1871"/>
      </w:tblGrid>
      <w:tr w:rsidR="00016943" w:rsidRPr="00036A17" w:rsidTr="00EC5112">
        <w:tc>
          <w:tcPr>
            <w:tcW w:w="99" w:type="pct"/>
            <w:vMerge w:val="restart"/>
          </w:tcPr>
          <w:p w:rsidR="00016943" w:rsidRPr="00036A17" w:rsidRDefault="000169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16943" w:rsidRPr="00036A17" w:rsidRDefault="000169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7" w:type="pct"/>
            <w:vMerge w:val="restar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381" w:type="pct"/>
            <w:vMerge w:val="restar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Долж-ность</w:t>
            </w:r>
          </w:p>
        </w:tc>
        <w:tc>
          <w:tcPr>
            <w:tcW w:w="1735" w:type="pct"/>
            <w:gridSpan w:val="4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0" w:type="pct"/>
            <w:gridSpan w:val="3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Объекты недвижимости, н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а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ходящиеся в пользовании</w:t>
            </w:r>
          </w:p>
        </w:tc>
        <w:tc>
          <w:tcPr>
            <w:tcW w:w="363" w:type="pct"/>
            <w:vMerge w:val="restar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Тран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с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портные средства</w:t>
            </w:r>
          </w:p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(вид, ма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р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ка)</w:t>
            </w:r>
          </w:p>
        </w:tc>
        <w:tc>
          <w:tcPr>
            <w:tcW w:w="455" w:type="pct"/>
            <w:vMerge w:val="restart"/>
          </w:tcPr>
          <w:p w:rsidR="00016943" w:rsidRPr="00036A17" w:rsidRDefault="00016943" w:rsidP="00036A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Деклариро-ванный годо-вой доход</w:t>
            </w:r>
            <w:r w:rsidRPr="00036A17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1"/>
            </w:r>
            <w:r w:rsidRPr="00036A17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600" w:type="pct"/>
            <w:vMerge w:val="restar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с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точниках получ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е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ния средств, за счет которых с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о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вершена сделка</w:t>
            </w:r>
            <w:r w:rsidRPr="00036A17">
              <w:rPr>
                <w:rStyle w:val="a6"/>
                <w:rFonts w:ascii="Times New Roman" w:hAnsi="Times New Roman"/>
                <w:sz w:val="20"/>
                <w:szCs w:val="20"/>
              </w:rPr>
              <w:footnoteReference w:id="2"/>
            </w:r>
            <w:r w:rsidRPr="00036A17">
              <w:rPr>
                <w:rFonts w:ascii="Times New Roman" w:hAnsi="Times New Roman"/>
                <w:sz w:val="20"/>
                <w:szCs w:val="20"/>
              </w:rPr>
              <w:t xml:space="preserve"> (вид приобрете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н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C5112" w:rsidRPr="00036A17" w:rsidTr="00EC5112">
        <w:tc>
          <w:tcPr>
            <w:tcW w:w="99" w:type="pct"/>
            <w:vMerge/>
            <w:vAlign w:val="center"/>
          </w:tcPr>
          <w:p w:rsidR="00016943" w:rsidRPr="00036A17" w:rsidRDefault="0001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</w:tcPr>
          <w:p w:rsidR="00016943" w:rsidRPr="00036A17" w:rsidRDefault="0001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016943" w:rsidRPr="00036A17" w:rsidRDefault="0001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409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вид собс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т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вен-ности</w:t>
            </w:r>
          </w:p>
        </w:tc>
        <w:tc>
          <w:tcPr>
            <w:tcW w:w="273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363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319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вид об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ъ</w:t>
            </w:r>
            <w:r w:rsidRPr="00036A17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272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319" w:type="pct"/>
          </w:tcPr>
          <w:p w:rsidR="00016943" w:rsidRPr="00036A17" w:rsidRDefault="0001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A17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363" w:type="pct"/>
            <w:vMerge/>
            <w:vAlign w:val="center"/>
          </w:tcPr>
          <w:p w:rsidR="00016943" w:rsidRPr="00036A17" w:rsidRDefault="0001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016943" w:rsidRPr="00036A17" w:rsidRDefault="0001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:rsidR="00016943" w:rsidRPr="00036A17" w:rsidRDefault="00016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510"/>
        </w:trPr>
        <w:tc>
          <w:tcPr>
            <w:tcW w:w="99" w:type="pct"/>
            <w:vMerge w:val="restart"/>
          </w:tcPr>
          <w:p w:rsidR="007E7677" w:rsidRPr="002C6722" w:rsidRDefault="007E76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7" w:type="pct"/>
            <w:vMerge w:val="restart"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Гаянова Гульнара Фаиловна</w:t>
            </w:r>
          </w:p>
        </w:tc>
        <w:tc>
          <w:tcPr>
            <w:tcW w:w="381" w:type="pct"/>
            <w:vMerge w:val="restart"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Директор МАОУ ДО ДЮСШ</w:t>
            </w:r>
          </w:p>
        </w:tc>
        <w:tc>
          <w:tcPr>
            <w:tcW w:w="690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273" w:type="pc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1892</w:t>
            </w:r>
          </w:p>
        </w:tc>
        <w:tc>
          <w:tcPr>
            <w:tcW w:w="363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9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Fiesta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455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422662, 83</w:t>
            </w:r>
          </w:p>
        </w:tc>
        <w:tc>
          <w:tcPr>
            <w:tcW w:w="600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405"/>
        </w:trPr>
        <w:tc>
          <w:tcPr>
            <w:tcW w:w="99" w:type="pct"/>
            <w:vMerge/>
          </w:tcPr>
          <w:p w:rsidR="007E7677" w:rsidRPr="002C6722" w:rsidRDefault="007E76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273" w:type="pct"/>
          </w:tcPr>
          <w:p w:rsidR="007E7677" w:rsidRPr="002C6722" w:rsidRDefault="007E7677" w:rsidP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106, 2</w:t>
            </w:r>
          </w:p>
        </w:tc>
        <w:tc>
          <w:tcPr>
            <w:tcW w:w="363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60"/>
        </w:trPr>
        <w:tc>
          <w:tcPr>
            <w:tcW w:w="99" w:type="pct"/>
            <w:vMerge w:val="restart"/>
          </w:tcPr>
          <w:p w:rsidR="007E7677" w:rsidRPr="002C6722" w:rsidRDefault="007E76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381" w:type="pct"/>
            <w:vMerge w:val="restart"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273" w:type="pc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1892</w:t>
            </w:r>
          </w:p>
        </w:tc>
        <w:tc>
          <w:tcPr>
            <w:tcW w:w="363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3075" w:rsidRPr="002C6722" w:rsidRDefault="00993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30"/>
        </w:trPr>
        <w:tc>
          <w:tcPr>
            <w:tcW w:w="99" w:type="pct"/>
            <w:vMerge/>
          </w:tcPr>
          <w:p w:rsidR="007E7677" w:rsidRPr="002C6722" w:rsidRDefault="007E76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273" w:type="pct"/>
          </w:tcPr>
          <w:p w:rsidR="007E7677" w:rsidRPr="002C6722" w:rsidRDefault="007E7677" w:rsidP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363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15"/>
        </w:trPr>
        <w:tc>
          <w:tcPr>
            <w:tcW w:w="99" w:type="pct"/>
            <w:vMerge w:val="restart"/>
          </w:tcPr>
          <w:p w:rsidR="007E7677" w:rsidRPr="002C6722" w:rsidRDefault="007E76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381" w:type="pct"/>
            <w:vMerge w:val="restart"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273" w:type="pc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1892</w:t>
            </w:r>
          </w:p>
        </w:tc>
        <w:tc>
          <w:tcPr>
            <w:tcW w:w="363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75"/>
        </w:trPr>
        <w:tc>
          <w:tcPr>
            <w:tcW w:w="99" w:type="pct"/>
            <w:vMerge/>
          </w:tcPr>
          <w:p w:rsidR="007E7677" w:rsidRPr="002C6722" w:rsidRDefault="007E76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7E7677" w:rsidRPr="002C6722" w:rsidRDefault="007E7677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273" w:type="pct"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363" w:type="pct"/>
          </w:tcPr>
          <w:p w:rsidR="007E7677" w:rsidRPr="002C6722" w:rsidRDefault="007E7677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7E7677" w:rsidRPr="002C6722" w:rsidRDefault="007E76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016943" w:rsidRPr="002C6722" w:rsidRDefault="000169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7" w:type="pct"/>
          </w:tcPr>
          <w:p w:rsidR="001A2769" w:rsidRPr="002C6722" w:rsidRDefault="001A2769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Гильманова</w:t>
            </w:r>
          </w:p>
          <w:p w:rsidR="00016943" w:rsidRPr="002C6722" w:rsidRDefault="001A2769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Файруза Миннихано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на</w:t>
            </w:r>
          </w:p>
        </w:tc>
        <w:tc>
          <w:tcPr>
            <w:tcW w:w="381" w:type="pct"/>
          </w:tcPr>
          <w:p w:rsidR="001A2769" w:rsidRPr="002C6722" w:rsidRDefault="001A2769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МБОУ СОШ </w:t>
            </w:r>
          </w:p>
          <w:p w:rsidR="00016943" w:rsidRPr="002C6722" w:rsidRDefault="001A2769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с. Павло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690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161D0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Pr="002C6722" w:rsidRDefault="00EC5112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6943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6943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76200E" w:rsidRPr="002C6722" w:rsidRDefault="0076200E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73" w:type="pct"/>
          </w:tcPr>
          <w:p w:rsidR="00016943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1650</w:t>
            </w: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164,2</w:t>
            </w:r>
          </w:p>
          <w:p w:rsidR="0076200E" w:rsidRPr="002C6722" w:rsidRDefault="00762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200E" w:rsidRPr="002C6722" w:rsidRDefault="00762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35,4</w:t>
            </w:r>
          </w:p>
        </w:tc>
        <w:tc>
          <w:tcPr>
            <w:tcW w:w="363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6943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00E" w:rsidRPr="002C6722" w:rsidRDefault="0076200E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200E" w:rsidRPr="002C6722" w:rsidRDefault="0076200E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9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16943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ВАЗ – 11130, 200</w:t>
            </w:r>
            <w:r w:rsidR="005833DE" w:rsidRPr="002C67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</w:tcPr>
          <w:p w:rsidR="00016943" w:rsidRPr="002C6722" w:rsidRDefault="00762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859237, 53</w:t>
            </w:r>
          </w:p>
        </w:tc>
        <w:tc>
          <w:tcPr>
            <w:tcW w:w="600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016943" w:rsidRPr="002C6722" w:rsidRDefault="000169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016943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016943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319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6943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016943" w:rsidRPr="002C6722" w:rsidRDefault="005833DE" w:rsidP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Volkswagen Jetta, 2008</w:t>
            </w:r>
          </w:p>
        </w:tc>
        <w:tc>
          <w:tcPr>
            <w:tcW w:w="455" w:type="pct"/>
          </w:tcPr>
          <w:p w:rsidR="00016943" w:rsidRPr="002C6722" w:rsidRDefault="00762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201647, 22</w:t>
            </w:r>
          </w:p>
        </w:tc>
        <w:tc>
          <w:tcPr>
            <w:tcW w:w="600" w:type="pct"/>
          </w:tcPr>
          <w:p w:rsidR="00016943" w:rsidRPr="002C6722" w:rsidRDefault="000169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1A2769" w:rsidRPr="002C6722" w:rsidRDefault="001A2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7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Жук Фильзя Флюровна</w:t>
            </w:r>
          </w:p>
        </w:tc>
        <w:tc>
          <w:tcPr>
            <w:tcW w:w="381" w:type="pct"/>
          </w:tcPr>
          <w:p w:rsidR="001A2769" w:rsidRPr="002C6722" w:rsidRDefault="001A2769" w:rsidP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ю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щий МБДОУ</w:t>
            </w:r>
          </w:p>
          <w:p w:rsidR="001A2769" w:rsidRPr="002C6722" w:rsidRDefault="001A2769" w:rsidP="003A3F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детский сад  «Сказка» </w:t>
            </w:r>
          </w:p>
        </w:tc>
        <w:tc>
          <w:tcPr>
            <w:tcW w:w="690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1A2769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2074</w:t>
            </w: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004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69</w:t>
            </w:r>
            <w:r w:rsidR="00D161D0" w:rsidRPr="002C6722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363" w:type="pct"/>
          </w:tcPr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61D0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D161D0" w:rsidP="00D161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1A2769" w:rsidRPr="002C6722" w:rsidRDefault="00376686" w:rsidP="00967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601487, 45</w:t>
            </w:r>
          </w:p>
        </w:tc>
        <w:tc>
          <w:tcPr>
            <w:tcW w:w="600" w:type="pct"/>
          </w:tcPr>
          <w:p w:rsidR="001A2769" w:rsidRPr="002C6722" w:rsidRDefault="00D00482" w:rsidP="00E76F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дом 44, 9 снесен, акт</w:t>
            </w:r>
            <w:r w:rsidR="00E76F49" w:rsidRPr="002C6722">
              <w:rPr>
                <w:rFonts w:ascii="Times New Roman" w:hAnsi="Times New Roman"/>
                <w:sz w:val="20"/>
                <w:szCs w:val="20"/>
              </w:rPr>
              <w:t xml:space="preserve"> сноса 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от</w:t>
            </w:r>
            <w:r w:rsidR="00E76F49" w:rsidRPr="002C6722">
              <w:rPr>
                <w:rFonts w:ascii="Times New Roman" w:hAnsi="Times New Roman"/>
                <w:sz w:val="20"/>
                <w:szCs w:val="20"/>
              </w:rPr>
              <w:t xml:space="preserve"> 22.08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. 2017 года</w:t>
            </w:r>
          </w:p>
        </w:tc>
      </w:tr>
      <w:tr w:rsidR="00EC5112" w:rsidRPr="002C6722" w:rsidTr="00EC5112">
        <w:tc>
          <w:tcPr>
            <w:tcW w:w="99" w:type="pct"/>
          </w:tcPr>
          <w:p w:rsidR="001A2769" w:rsidRPr="002C6722" w:rsidRDefault="001A2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7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Исмагилов Салават 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шатович</w:t>
            </w:r>
          </w:p>
        </w:tc>
        <w:tc>
          <w:tcPr>
            <w:tcW w:w="381" w:type="pct"/>
          </w:tcPr>
          <w:p w:rsidR="002B7532" w:rsidRPr="002C6722" w:rsidRDefault="002B7532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3665BE" w:rsidRPr="002C6722">
              <w:rPr>
                <w:rFonts w:ascii="Times New Roman" w:hAnsi="Times New Roman"/>
                <w:sz w:val="20"/>
                <w:szCs w:val="20"/>
              </w:rPr>
              <w:t>МБОУ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 лицей</w:t>
            </w:r>
          </w:p>
          <w:p w:rsidR="001A2769" w:rsidRPr="002C6722" w:rsidRDefault="002B7532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с. Ба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й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гильдино</w:t>
            </w:r>
          </w:p>
        </w:tc>
        <w:tc>
          <w:tcPr>
            <w:tcW w:w="690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1A2769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3511</w:t>
            </w: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5165</w:t>
            </w: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Pr="002C672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150,3</w:t>
            </w:r>
          </w:p>
        </w:tc>
        <w:tc>
          <w:tcPr>
            <w:tcW w:w="363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128, 9</w:t>
            </w:r>
          </w:p>
        </w:tc>
        <w:tc>
          <w:tcPr>
            <w:tcW w:w="319" w:type="pct"/>
          </w:tcPr>
          <w:p w:rsidR="001A2769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991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1A2769" w:rsidRPr="002C6722" w:rsidRDefault="001A2769" w:rsidP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1A2769" w:rsidRPr="002C6722" w:rsidRDefault="0076200E" w:rsidP="00084F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987198, 89</w:t>
            </w:r>
          </w:p>
        </w:tc>
        <w:tc>
          <w:tcPr>
            <w:tcW w:w="600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1A2769" w:rsidRPr="002C6722" w:rsidRDefault="001A2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1A2769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81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16CC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Pr="002C6722" w:rsidRDefault="00EC5112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73" w:type="pct"/>
          </w:tcPr>
          <w:p w:rsidR="001A2769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2967</w:t>
            </w: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5441</w:t>
            </w: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Pr="002C672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128, 9</w:t>
            </w: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363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7516CC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A2769" w:rsidRPr="002C6722" w:rsidRDefault="007516CC" w:rsidP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1A2769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3511</w:t>
            </w: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5165</w:t>
            </w: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3C1F" w:rsidRPr="002C6722" w:rsidRDefault="00F83C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16CC" w:rsidRPr="002C6722" w:rsidRDefault="007516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150,3</w:t>
            </w:r>
          </w:p>
          <w:p w:rsidR="007714D0" w:rsidRPr="002C6722" w:rsidRDefault="007714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1A2769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ВАЗ 21-213, 1994</w:t>
            </w:r>
          </w:p>
        </w:tc>
        <w:tc>
          <w:tcPr>
            <w:tcW w:w="455" w:type="pct"/>
          </w:tcPr>
          <w:p w:rsidR="001A2769" w:rsidRPr="002C6722" w:rsidRDefault="00991A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551007, 61</w:t>
            </w:r>
          </w:p>
        </w:tc>
        <w:tc>
          <w:tcPr>
            <w:tcW w:w="600" w:type="pct"/>
          </w:tcPr>
          <w:p w:rsidR="001A2769" w:rsidRPr="002C6722" w:rsidRDefault="001A27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675"/>
        </w:trPr>
        <w:tc>
          <w:tcPr>
            <w:tcW w:w="99" w:type="pct"/>
            <w:vMerge w:val="restart"/>
          </w:tcPr>
          <w:p w:rsidR="00444680" w:rsidRPr="002C6722" w:rsidRDefault="004446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7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Максютова Эльвира 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фаиловна</w:t>
            </w:r>
          </w:p>
        </w:tc>
        <w:tc>
          <w:tcPr>
            <w:tcW w:w="381" w:type="pct"/>
            <w:vMerge w:val="restart"/>
          </w:tcPr>
          <w:p w:rsidR="00444680" w:rsidRPr="002C6722" w:rsidRDefault="00444680" w:rsidP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МАОУ СОШ </w:t>
            </w:r>
          </w:p>
          <w:p w:rsidR="00444680" w:rsidRPr="002C6722" w:rsidRDefault="00444680" w:rsidP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с. Кра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Ключ</w:t>
            </w:r>
          </w:p>
        </w:tc>
        <w:tc>
          <w:tcPr>
            <w:tcW w:w="690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445996, 27</w:t>
            </w:r>
          </w:p>
        </w:tc>
        <w:tc>
          <w:tcPr>
            <w:tcW w:w="600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705"/>
        </w:trPr>
        <w:tc>
          <w:tcPr>
            <w:tcW w:w="99" w:type="pct"/>
            <w:vMerge/>
          </w:tcPr>
          <w:p w:rsidR="00444680" w:rsidRPr="002C6722" w:rsidRDefault="004446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44680" w:rsidRPr="002C6722" w:rsidRDefault="00444680" w:rsidP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525"/>
        </w:trPr>
        <w:tc>
          <w:tcPr>
            <w:tcW w:w="99" w:type="pct"/>
            <w:vMerge w:val="restart"/>
          </w:tcPr>
          <w:p w:rsidR="00444680" w:rsidRPr="002C6722" w:rsidRDefault="004446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363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444680" w:rsidRPr="002C6722" w:rsidRDefault="00444680" w:rsidP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</w:p>
        </w:tc>
        <w:tc>
          <w:tcPr>
            <w:tcW w:w="455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98621, 46</w:t>
            </w:r>
          </w:p>
        </w:tc>
        <w:tc>
          <w:tcPr>
            <w:tcW w:w="600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90"/>
        </w:trPr>
        <w:tc>
          <w:tcPr>
            <w:tcW w:w="99" w:type="pct"/>
            <w:vMerge/>
          </w:tcPr>
          <w:p w:rsidR="00444680" w:rsidRPr="002C6722" w:rsidRDefault="004446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363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30"/>
        </w:trPr>
        <w:tc>
          <w:tcPr>
            <w:tcW w:w="99" w:type="pct"/>
            <w:vMerge w:val="restart"/>
          </w:tcPr>
          <w:p w:rsidR="00444680" w:rsidRPr="002C6722" w:rsidRDefault="004446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381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60"/>
        </w:trPr>
        <w:tc>
          <w:tcPr>
            <w:tcW w:w="99" w:type="pct"/>
            <w:vMerge/>
          </w:tcPr>
          <w:p w:rsidR="00444680" w:rsidRPr="002C6722" w:rsidRDefault="004446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444680" w:rsidRPr="002C6722" w:rsidRDefault="00444680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66, 5</w:t>
            </w:r>
          </w:p>
        </w:tc>
        <w:tc>
          <w:tcPr>
            <w:tcW w:w="319" w:type="pct"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444680" w:rsidRPr="002C6722" w:rsidRDefault="004446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B7532" w:rsidRPr="002C6722" w:rsidRDefault="002B75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57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Мартьянова Светлана С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лаватовна</w:t>
            </w:r>
          </w:p>
        </w:tc>
        <w:tc>
          <w:tcPr>
            <w:tcW w:w="381" w:type="pct"/>
          </w:tcPr>
          <w:p w:rsidR="002B7532" w:rsidRPr="002C6722" w:rsidRDefault="002B7532" w:rsidP="003665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3665BE" w:rsidRPr="002C6722">
              <w:rPr>
                <w:rFonts w:ascii="Times New Roman" w:hAnsi="Times New Roman"/>
                <w:sz w:val="20"/>
                <w:szCs w:val="20"/>
              </w:rPr>
              <w:t>МКУ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«Центр бухгалте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ского 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б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служив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ния мун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ципальн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го района»</w:t>
            </w:r>
          </w:p>
        </w:tc>
        <w:tc>
          <w:tcPr>
            <w:tcW w:w="690" w:type="pct"/>
          </w:tcPr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09" w:type="pct"/>
          </w:tcPr>
          <w:p w:rsidR="002B7532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2B7532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36,44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B7532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2395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319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B7532" w:rsidRPr="002C6722" w:rsidRDefault="00BC2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477286, 29</w:t>
            </w:r>
          </w:p>
        </w:tc>
        <w:tc>
          <w:tcPr>
            <w:tcW w:w="600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B7532" w:rsidRPr="002C6722" w:rsidRDefault="002B75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2B7532" w:rsidRPr="002C6722" w:rsidRDefault="002B7532" w:rsidP="007A7E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C211CE" w:rsidRPr="002C6722" w:rsidRDefault="00C211CE" w:rsidP="00C211CE">
            <w:pPr>
              <w:spacing w:after="0" w:line="240" w:lineRule="auto"/>
              <w:jc w:val="both"/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C6722">
              <w:t xml:space="preserve">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</w:pPr>
          </w:p>
          <w:p w:rsidR="00EC5112" w:rsidRDefault="00EC5112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211CE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Pr="002C6722" w:rsidRDefault="00EC5112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C211CE" w:rsidRPr="002C6722" w:rsidRDefault="00C211CE" w:rsidP="00C211CE">
            <w:pPr>
              <w:spacing w:after="0" w:line="240" w:lineRule="auto"/>
              <w:jc w:val="both"/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2C6722">
              <w:t xml:space="preserve">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2B7532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36,44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2395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" w:type="pct"/>
          </w:tcPr>
          <w:p w:rsidR="002B7532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2B7532" w:rsidRPr="002C6722" w:rsidRDefault="002B7532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B7532" w:rsidRPr="002C6722" w:rsidRDefault="002B7532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B7532" w:rsidRPr="002C6722" w:rsidRDefault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Киа Рио, 2011</w:t>
            </w:r>
          </w:p>
        </w:tc>
        <w:tc>
          <w:tcPr>
            <w:tcW w:w="455" w:type="pct"/>
          </w:tcPr>
          <w:p w:rsidR="002B7532" w:rsidRPr="002C6722" w:rsidRDefault="00BC2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847952, 70</w:t>
            </w:r>
          </w:p>
        </w:tc>
        <w:tc>
          <w:tcPr>
            <w:tcW w:w="600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B7532" w:rsidRPr="002C6722" w:rsidRDefault="002B75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2B7532" w:rsidRPr="002C6722" w:rsidRDefault="00EC5112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2B7532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2B7532" w:rsidRPr="002C6722" w:rsidRDefault="002B7532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C211CE" w:rsidRPr="002C6722" w:rsidRDefault="00BC2CFA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58, 7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2395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9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B7532" w:rsidRPr="002C6722" w:rsidRDefault="002B75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2B7532" w:rsidRPr="002C6722" w:rsidRDefault="002B7532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Несовер-шен-нолетний </w:t>
            </w:r>
          </w:p>
          <w:p w:rsidR="002B7532" w:rsidRPr="002C6722" w:rsidRDefault="002B7532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36,44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2395</w:t>
            </w:r>
          </w:p>
          <w:p w:rsidR="00FE498A" w:rsidRPr="002C6722" w:rsidRDefault="00FE498A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9" w:type="pct"/>
          </w:tcPr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E498A" w:rsidRPr="002C6722" w:rsidRDefault="00FE498A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11CE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7532" w:rsidRPr="002C6722" w:rsidRDefault="00C211CE" w:rsidP="00C21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2B7532" w:rsidRPr="002C6722" w:rsidRDefault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C6B85" w:rsidRPr="002C6722" w:rsidRDefault="002C6B8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57" w:type="pct"/>
          </w:tcPr>
          <w:p w:rsidR="002C6B85" w:rsidRPr="002C6722" w:rsidRDefault="002C6B85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Михайлова Елена 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дольфовна</w:t>
            </w:r>
          </w:p>
        </w:tc>
        <w:tc>
          <w:tcPr>
            <w:tcW w:w="381" w:type="pct"/>
          </w:tcPr>
          <w:p w:rsidR="002C6B85" w:rsidRPr="002C6722" w:rsidRDefault="002C6B85" w:rsidP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ю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щий МБДОУ  детский сад   «Светл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я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чок»</w:t>
            </w:r>
          </w:p>
          <w:p w:rsidR="002C6B85" w:rsidRPr="002C6722" w:rsidRDefault="002C6B85" w:rsidP="002C67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A3F89" w:rsidRDefault="003A3F89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2C6B85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363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C6B85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2C6B85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64, 2</w:t>
            </w: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319" w:type="pct"/>
          </w:tcPr>
          <w:p w:rsidR="002C6B85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C6B85" w:rsidRPr="002C6722" w:rsidRDefault="007220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356512, 29</w:t>
            </w:r>
          </w:p>
        </w:tc>
        <w:tc>
          <w:tcPr>
            <w:tcW w:w="60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C6B85" w:rsidRPr="002C6722" w:rsidRDefault="002C6B8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2C6B85" w:rsidRPr="002C6722" w:rsidRDefault="002C6B85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2C6B85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778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64, 2</w:t>
            </w:r>
          </w:p>
        </w:tc>
        <w:tc>
          <w:tcPr>
            <w:tcW w:w="363" w:type="pct"/>
          </w:tcPr>
          <w:p w:rsidR="002C6B85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C6B85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272" w:type="pct"/>
          </w:tcPr>
          <w:p w:rsidR="002C6B85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680</w:t>
            </w: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319" w:type="pct"/>
          </w:tcPr>
          <w:p w:rsidR="002C6B85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F252E" w:rsidRPr="002C6722" w:rsidRDefault="00EF25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2C6B85" w:rsidRPr="002C6722" w:rsidRDefault="005833DE" w:rsidP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Шевроле Нива, 2011</w:t>
            </w:r>
          </w:p>
        </w:tc>
        <w:tc>
          <w:tcPr>
            <w:tcW w:w="455" w:type="pct"/>
          </w:tcPr>
          <w:p w:rsidR="002C6B85" w:rsidRPr="002C6722" w:rsidRDefault="007220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844448, 06</w:t>
            </w:r>
          </w:p>
        </w:tc>
        <w:tc>
          <w:tcPr>
            <w:tcW w:w="60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8B6763" w:rsidRPr="002C6722" w:rsidRDefault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57" w:type="pct"/>
          </w:tcPr>
          <w:p w:rsidR="008B6763" w:rsidRPr="002C6722" w:rsidRDefault="008B6763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Мурзакаева Гульнара Шакуровна</w:t>
            </w:r>
          </w:p>
        </w:tc>
        <w:tc>
          <w:tcPr>
            <w:tcW w:w="381" w:type="pct"/>
          </w:tcPr>
          <w:p w:rsidR="008B6763" w:rsidRPr="002C6722" w:rsidRDefault="006C48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МКУ Управл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ние обр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зования МР Нур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мановский район РБ</w:t>
            </w:r>
          </w:p>
        </w:tc>
        <w:tc>
          <w:tcPr>
            <w:tcW w:w="690" w:type="pct"/>
          </w:tcPr>
          <w:p w:rsidR="008B6763" w:rsidRPr="002C6722" w:rsidRDefault="001077B9" w:rsidP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77B9" w:rsidRPr="002C6722" w:rsidRDefault="001077B9" w:rsidP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 w:rsidP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8B6763" w:rsidRPr="002C6722" w:rsidRDefault="001077B9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Общая с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вместная</w:t>
            </w:r>
          </w:p>
          <w:p w:rsidR="001077B9" w:rsidRPr="002C6722" w:rsidRDefault="001077B9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077B9" w:rsidRPr="002C6722" w:rsidRDefault="001077B9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54, 8</w:t>
            </w: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43, 5</w:t>
            </w:r>
          </w:p>
        </w:tc>
        <w:tc>
          <w:tcPr>
            <w:tcW w:w="363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319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8B6763" w:rsidRPr="002C6722" w:rsidRDefault="001077B9" w:rsidP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ВАЗ 21120, 2003 </w:t>
            </w:r>
          </w:p>
        </w:tc>
        <w:tc>
          <w:tcPr>
            <w:tcW w:w="455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524083, 58</w:t>
            </w:r>
          </w:p>
        </w:tc>
        <w:tc>
          <w:tcPr>
            <w:tcW w:w="600" w:type="pct"/>
          </w:tcPr>
          <w:p w:rsidR="008B6763" w:rsidRPr="002C6722" w:rsidRDefault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8B6763" w:rsidRPr="002C6722" w:rsidRDefault="008B676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8B6763" w:rsidRPr="002C6722" w:rsidRDefault="008B6763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EC5112">
              <w:rPr>
                <w:rFonts w:ascii="Times New Roman" w:hAnsi="Times New Roman"/>
                <w:sz w:val="20"/>
                <w:szCs w:val="20"/>
              </w:rPr>
              <w:t>-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381" w:type="pct"/>
          </w:tcPr>
          <w:p w:rsidR="008B6763" w:rsidRPr="002C6722" w:rsidRDefault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8B6763" w:rsidRPr="002C6722" w:rsidRDefault="008B6763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B6763" w:rsidRPr="002C6722" w:rsidRDefault="008B6763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8B6763" w:rsidRPr="002C6722" w:rsidRDefault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8B6763" w:rsidRPr="002C6722" w:rsidRDefault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272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319" w:type="pct"/>
          </w:tcPr>
          <w:p w:rsidR="008B6763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077B9" w:rsidRPr="002C6722" w:rsidRDefault="001077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8B6763" w:rsidRPr="002C6722" w:rsidRDefault="008B6763" w:rsidP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B6763" w:rsidRPr="002C6722" w:rsidRDefault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8B6763" w:rsidRPr="002C6722" w:rsidRDefault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C6B85" w:rsidRPr="002C6722" w:rsidRDefault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9</w:t>
            </w:r>
            <w:r w:rsidR="002C6B85"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2C6B85" w:rsidRPr="002C6722" w:rsidRDefault="002C6B85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Никонова Раушания Рамиловна</w:t>
            </w:r>
          </w:p>
        </w:tc>
        <w:tc>
          <w:tcPr>
            <w:tcW w:w="381" w:type="pct"/>
          </w:tcPr>
          <w:p w:rsidR="002C6B85" w:rsidRPr="002C6722" w:rsidRDefault="002C6B85" w:rsidP="003665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3665BE" w:rsidRPr="002C6722">
              <w:rPr>
                <w:rFonts w:ascii="Times New Roman" w:hAnsi="Times New Roman"/>
                <w:sz w:val="20"/>
                <w:szCs w:val="20"/>
              </w:rPr>
              <w:t>МБУ ДО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Нурим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новская детская школа 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кусств</w:t>
            </w:r>
          </w:p>
        </w:tc>
        <w:tc>
          <w:tcPr>
            <w:tcW w:w="690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BE53FF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BE53FF" w:rsidP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273" w:type="pct"/>
          </w:tcPr>
          <w:p w:rsidR="002C6B85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43, 6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2273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74, 3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C6B85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53FF" w:rsidRPr="002C6722" w:rsidRDefault="00BE5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C6B85" w:rsidRPr="002C6722" w:rsidRDefault="003A3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576673, 95</w:t>
            </w:r>
          </w:p>
        </w:tc>
        <w:tc>
          <w:tcPr>
            <w:tcW w:w="60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C6B85" w:rsidRPr="002C6722" w:rsidRDefault="002C6B8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2C6B85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2C6B85" w:rsidRPr="002C6722" w:rsidRDefault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2C6B85" w:rsidRPr="002C6722" w:rsidRDefault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</w:tcPr>
          <w:p w:rsidR="002C6B85" w:rsidRPr="002C6722" w:rsidRDefault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43, 6</w:t>
            </w:r>
          </w:p>
        </w:tc>
        <w:tc>
          <w:tcPr>
            <w:tcW w:w="363" w:type="pct"/>
          </w:tcPr>
          <w:p w:rsidR="002C6B85" w:rsidRPr="002C6722" w:rsidRDefault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C5722F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C5722F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C5722F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2273</w:t>
            </w:r>
          </w:p>
          <w:p w:rsidR="00C5722F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722F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722F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C5722F" w:rsidP="00C572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74, 3</w:t>
            </w:r>
          </w:p>
        </w:tc>
        <w:tc>
          <w:tcPr>
            <w:tcW w:w="319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C6B85" w:rsidRPr="002C6722" w:rsidRDefault="005833DE" w:rsidP="009670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Тойота Ланд Кр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зер, 2006;  </w:t>
            </w:r>
          </w:p>
        </w:tc>
        <w:tc>
          <w:tcPr>
            <w:tcW w:w="455" w:type="pct"/>
          </w:tcPr>
          <w:p w:rsidR="002C6B85" w:rsidRPr="002C6722" w:rsidRDefault="003A3E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204000, 00</w:t>
            </w:r>
          </w:p>
        </w:tc>
        <w:tc>
          <w:tcPr>
            <w:tcW w:w="60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C6B85" w:rsidRPr="002C6722" w:rsidRDefault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</w:t>
            </w:r>
            <w:r w:rsidR="006D7BAF"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2C6B85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Нугуманов Азат Хан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фиевич</w:t>
            </w:r>
          </w:p>
        </w:tc>
        <w:tc>
          <w:tcPr>
            <w:tcW w:w="381" w:type="pct"/>
          </w:tcPr>
          <w:p w:rsidR="006C484C" w:rsidRPr="002C6722" w:rsidRDefault="006C484C" w:rsidP="006C48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МБОУ СОШ </w:t>
            </w:r>
          </w:p>
          <w:p w:rsidR="002C6B85" w:rsidRPr="002C6722" w:rsidRDefault="006C484C" w:rsidP="006C48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с. Красная Горка</w:t>
            </w:r>
          </w:p>
        </w:tc>
        <w:tc>
          <w:tcPr>
            <w:tcW w:w="690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2C6B85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56, 6</w:t>
            </w:r>
          </w:p>
          <w:p w:rsidR="00A56C1D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363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6D1B" w:rsidRPr="002C6722" w:rsidRDefault="00A26D1B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C6B85" w:rsidRPr="002C6722" w:rsidRDefault="005833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Geelu MK-Gross, 2013</w:t>
            </w:r>
          </w:p>
        </w:tc>
        <w:tc>
          <w:tcPr>
            <w:tcW w:w="455" w:type="pct"/>
          </w:tcPr>
          <w:p w:rsidR="002C6B85" w:rsidRPr="002C6722" w:rsidRDefault="003E3A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542247,22</w:t>
            </w:r>
          </w:p>
        </w:tc>
        <w:tc>
          <w:tcPr>
            <w:tcW w:w="60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2C6B85" w:rsidRPr="002C6722" w:rsidRDefault="002C6B8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2C6B85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81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C6B85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A56C1D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2C6B85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319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6B85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C6B85" w:rsidRPr="002C6722" w:rsidRDefault="003E3A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230370, 63</w:t>
            </w:r>
          </w:p>
          <w:p w:rsidR="007C49B2" w:rsidRPr="002C6722" w:rsidRDefault="007C49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2C6B85" w:rsidRPr="002C6722" w:rsidRDefault="002C6B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Несовершен-нолетний </w:t>
            </w:r>
          </w:p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6D7BAF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319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Несовер-шен-нолетний </w:t>
            </w:r>
          </w:p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ра 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6D7BAF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319" w:type="pct"/>
          </w:tcPr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56C1D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A56C1D" w:rsidP="00A56C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 w:rsidP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</w:t>
            </w:r>
            <w:r w:rsidR="006C484C" w:rsidRPr="002C6722">
              <w:rPr>
                <w:rFonts w:ascii="Times New Roman" w:hAnsi="Times New Roman"/>
                <w:sz w:val="20"/>
                <w:szCs w:val="20"/>
              </w:rPr>
              <w:t>1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D7BAF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Рафиков В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нер Рашит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381" w:type="pct"/>
          </w:tcPr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Руковод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тель МБУ «Нурим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новский центр ко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м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плексного обслуж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вания м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ниципал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ных учр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ждений»</w:t>
            </w:r>
          </w:p>
        </w:tc>
        <w:tc>
          <w:tcPr>
            <w:tcW w:w="690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6D7BAF" w:rsidRPr="002C6722" w:rsidRDefault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578AF" w:rsidRPr="002C6722" w:rsidRDefault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</w:tcPr>
          <w:p w:rsidR="009578AF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80500</w:t>
            </w:r>
          </w:p>
          <w:p w:rsidR="0038540B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71, 2</w:t>
            </w:r>
          </w:p>
        </w:tc>
        <w:tc>
          <w:tcPr>
            <w:tcW w:w="363" w:type="pct"/>
          </w:tcPr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  <w:tc>
          <w:tcPr>
            <w:tcW w:w="319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F86F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САЗ 3507, 1988</w:t>
            </w:r>
          </w:p>
        </w:tc>
        <w:tc>
          <w:tcPr>
            <w:tcW w:w="455" w:type="pct"/>
          </w:tcPr>
          <w:p w:rsidR="006D7BAF" w:rsidRPr="002C6722" w:rsidRDefault="00021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391550, 15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9578AF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38540B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5112" w:rsidRDefault="00EC5112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  <w:tc>
          <w:tcPr>
            <w:tcW w:w="363" w:type="pct"/>
          </w:tcPr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F86F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Хендай Акцент, 2010</w:t>
            </w:r>
          </w:p>
          <w:p w:rsidR="00036A17" w:rsidRPr="002C6722" w:rsidRDefault="00036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9123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106111, 93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E44BCD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6D7BAF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  <w:tc>
          <w:tcPr>
            <w:tcW w:w="319" w:type="pct"/>
          </w:tcPr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78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9578AF" w:rsidP="009578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E44BCD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6D7BAF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6D7BAF" w:rsidRPr="002C6722" w:rsidRDefault="006D7BAF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сток </w:t>
            </w: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  <w:tc>
          <w:tcPr>
            <w:tcW w:w="319" w:type="pct"/>
          </w:tcPr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40B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38540B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795"/>
        </w:trPr>
        <w:tc>
          <w:tcPr>
            <w:tcW w:w="99" w:type="pct"/>
            <w:vMerge w:val="restart"/>
          </w:tcPr>
          <w:p w:rsidR="00BE16A9" w:rsidRPr="002C6722" w:rsidRDefault="00BE16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7" w:type="pct"/>
            <w:vMerge w:val="restart"/>
          </w:tcPr>
          <w:p w:rsidR="00BE16A9" w:rsidRPr="002C6722" w:rsidRDefault="00BE16A9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Сакаева Гудьфия Га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б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делахатовна</w:t>
            </w:r>
          </w:p>
        </w:tc>
        <w:tc>
          <w:tcPr>
            <w:tcW w:w="381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Директор МБОУ СОШ с. Старок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лево</w:t>
            </w:r>
          </w:p>
        </w:tc>
        <w:tc>
          <w:tcPr>
            <w:tcW w:w="690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левая 1/5</w:t>
            </w:r>
          </w:p>
        </w:tc>
        <w:tc>
          <w:tcPr>
            <w:tcW w:w="273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363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319" w:type="pc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ВАЗ -211340, 2012 г.</w:t>
            </w:r>
          </w:p>
        </w:tc>
        <w:tc>
          <w:tcPr>
            <w:tcW w:w="455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950664, 06</w:t>
            </w:r>
          </w:p>
        </w:tc>
        <w:tc>
          <w:tcPr>
            <w:tcW w:w="600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470"/>
        </w:trPr>
        <w:tc>
          <w:tcPr>
            <w:tcW w:w="99" w:type="pct"/>
            <w:vMerge/>
          </w:tcPr>
          <w:p w:rsidR="00BE16A9" w:rsidRPr="002C6722" w:rsidRDefault="00BE16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BE16A9" w:rsidRPr="002C6722" w:rsidRDefault="00BE16A9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135,6</w:t>
            </w:r>
          </w:p>
        </w:tc>
        <w:tc>
          <w:tcPr>
            <w:tcW w:w="319" w:type="pc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BE16A9" w:rsidRPr="002C6722" w:rsidRDefault="00BE16A9" w:rsidP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540"/>
        </w:trPr>
        <w:tc>
          <w:tcPr>
            <w:tcW w:w="99" w:type="pct"/>
            <w:vMerge w:val="restart"/>
          </w:tcPr>
          <w:p w:rsidR="00BE16A9" w:rsidRPr="002C6722" w:rsidRDefault="00BE16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BE16A9" w:rsidRPr="002C6722" w:rsidRDefault="00BE16A9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363" w:type="pc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 w:val="restart"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357054, 79</w:t>
            </w:r>
          </w:p>
        </w:tc>
        <w:tc>
          <w:tcPr>
            <w:tcW w:w="600" w:type="pct"/>
            <w:vMerge w:val="restart"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75"/>
        </w:trPr>
        <w:tc>
          <w:tcPr>
            <w:tcW w:w="99" w:type="pct"/>
            <w:vMerge/>
          </w:tcPr>
          <w:p w:rsidR="00BE16A9" w:rsidRPr="002C6722" w:rsidRDefault="00BE16A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BE16A9" w:rsidRPr="002C6722" w:rsidRDefault="00BE16A9" w:rsidP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BE16A9" w:rsidRPr="002C6722" w:rsidRDefault="00BE16A9" w:rsidP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BE16A9" w:rsidRPr="002C6722" w:rsidRDefault="00BE16A9" w:rsidP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BE16A9" w:rsidRPr="002C6722" w:rsidRDefault="00BE16A9" w:rsidP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135, 6</w:t>
            </w:r>
          </w:p>
        </w:tc>
        <w:tc>
          <w:tcPr>
            <w:tcW w:w="363" w:type="pct"/>
          </w:tcPr>
          <w:p w:rsidR="00BE16A9" w:rsidRPr="002C6722" w:rsidRDefault="00BE16A9" w:rsidP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  <w:vMerge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BE16A9" w:rsidRPr="002C6722" w:rsidRDefault="00BE16A9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BE16A9" w:rsidRPr="002C6722" w:rsidRDefault="00BE16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45"/>
        </w:trPr>
        <w:tc>
          <w:tcPr>
            <w:tcW w:w="99" w:type="pct"/>
            <w:vMerge w:val="restart"/>
          </w:tcPr>
          <w:p w:rsidR="004B4878" w:rsidRPr="002C6722" w:rsidRDefault="004B48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4B4878" w:rsidRPr="002C6722" w:rsidRDefault="00E44BCD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4B487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4B4878" w:rsidRPr="002C6722" w:rsidRDefault="00E44BCD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</w:t>
            </w:r>
            <w:r w:rsidR="004B4878" w:rsidRPr="002C6722">
              <w:rPr>
                <w:rFonts w:ascii="Times New Roman" w:hAnsi="Times New Roman"/>
                <w:sz w:val="20"/>
                <w:szCs w:val="20"/>
              </w:rPr>
              <w:t>ебенок</w:t>
            </w:r>
          </w:p>
        </w:tc>
        <w:tc>
          <w:tcPr>
            <w:tcW w:w="381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</w:t>
            </w:r>
          </w:p>
        </w:tc>
        <w:tc>
          <w:tcPr>
            <w:tcW w:w="272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45"/>
        </w:trPr>
        <w:tc>
          <w:tcPr>
            <w:tcW w:w="99" w:type="pct"/>
            <w:vMerge/>
          </w:tcPr>
          <w:p w:rsidR="004B4878" w:rsidRPr="002C6722" w:rsidRDefault="004B48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4B4878" w:rsidRPr="002C6722" w:rsidRDefault="004B4878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135,6</w:t>
            </w: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90"/>
        </w:trPr>
        <w:tc>
          <w:tcPr>
            <w:tcW w:w="99" w:type="pct"/>
            <w:vMerge w:val="restart"/>
          </w:tcPr>
          <w:p w:rsidR="004B4878" w:rsidRPr="002C6722" w:rsidRDefault="004B48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4B4878" w:rsidRPr="002C6722" w:rsidRDefault="00E44BCD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4B487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4B4878" w:rsidRPr="002C6722" w:rsidRDefault="004B4878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</w:t>
            </w:r>
          </w:p>
        </w:tc>
        <w:tc>
          <w:tcPr>
            <w:tcW w:w="272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285"/>
        </w:trPr>
        <w:tc>
          <w:tcPr>
            <w:tcW w:w="99" w:type="pct"/>
            <w:vMerge/>
          </w:tcPr>
          <w:p w:rsidR="004B4878" w:rsidRPr="002C6722" w:rsidRDefault="004B487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4B4878" w:rsidRPr="002C6722" w:rsidRDefault="004B4878" w:rsidP="008B67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272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135,6</w:t>
            </w:r>
          </w:p>
        </w:tc>
        <w:tc>
          <w:tcPr>
            <w:tcW w:w="319" w:type="pct"/>
          </w:tcPr>
          <w:p w:rsidR="004B4878" w:rsidRPr="002C6722" w:rsidRDefault="004B4878" w:rsidP="003854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4B4878" w:rsidRPr="002C6722" w:rsidRDefault="004B4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 w:rsidP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C484C" w:rsidRPr="002C6722">
              <w:rPr>
                <w:rFonts w:ascii="Times New Roman" w:hAnsi="Times New Roman"/>
                <w:sz w:val="20"/>
                <w:szCs w:val="20"/>
              </w:rPr>
              <w:t>3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D7BAF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Халилова Линиза Ша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г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баловна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Начальник МКУ 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дел кул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туры</w:t>
            </w:r>
          </w:p>
        </w:tc>
        <w:tc>
          <w:tcPr>
            <w:tcW w:w="690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5252" w:rsidRPr="002C6722" w:rsidRDefault="004C5252" w:rsidP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1/556</w:t>
            </w:r>
          </w:p>
        </w:tc>
        <w:tc>
          <w:tcPr>
            <w:tcW w:w="273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</w:t>
            </w:r>
            <w:r w:rsidRPr="002C6722">
              <w:rPr>
                <w:rFonts w:ascii="Times New Roman" w:hAnsi="Times New Roman"/>
                <w:i/>
                <w:sz w:val="20"/>
                <w:szCs w:val="20"/>
              </w:rPr>
              <w:t>9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10524000</w:t>
            </w:r>
          </w:p>
        </w:tc>
        <w:tc>
          <w:tcPr>
            <w:tcW w:w="363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5252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64,66</w:t>
            </w:r>
          </w:p>
        </w:tc>
        <w:tc>
          <w:tcPr>
            <w:tcW w:w="319" w:type="pct"/>
          </w:tcPr>
          <w:p w:rsidR="006D7BAF" w:rsidRPr="002C6722" w:rsidRDefault="004C52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413620, 44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615"/>
        </w:trPr>
        <w:tc>
          <w:tcPr>
            <w:tcW w:w="99" w:type="pct"/>
            <w:vMerge w:val="restart"/>
          </w:tcPr>
          <w:p w:rsidR="00EF54FD" w:rsidRPr="002C6722" w:rsidRDefault="00EF54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 w:val="restart"/>
          </w:tcPr>
          <w:p w:rsidR="00EF54FD" w:rsidRPr="002C6722" w:rsidRDefault="00EF54FD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1/556</w:t>
            </w:r>
          </w:p>
        </w:tc>
        <w:tc>
          <w:tcPr>
            <w:tcW w:w="273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105524000</w:t>
            </w:r>
          </w:p>
        </w:tc>
        <w:tc>
          <w:tcPr>
            <w:tcW w:w="363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64,66</w:t>
            </w:r>
          </w:p>
        </w:tc>
        <w:tc>
          <w:tcPr>
            <w:tcW w:w="319" w:type="pc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302936, 73</w:t>
            </w:r>
          </w:p>
        </w:tc>
        <w:tc>
          <w:tcPr>
            <w:tcW w:w="600" w:type="pct"/>
            <w:vMerge w:val="restart"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rPr>
          <w:trHeight w:val="300"/>
        </w:trPr>
        <w:tc>
          <w:tcPr>
            <w:tcW w:w="99" w:type="pct"/>
            <w:vMerge/>
          </w:tcPr>
          <w:p w:rsidR="00EF54FD" w:rsidRPr="002C6722" w:rsidRDefault="00EF54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EF54FD" w:rsidRPr="002C6722" w:rsidRDefault="00EF54FD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EF54FD" w:rsidRPr="002C6722" w:rsidRDefault="00EF54FD" w:rsidP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EF54FD" w:rsidRPr="002C6722" w:rsidRDefault="00EF54FD" w:rsidP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10312</w:t>
            </w:r>
          </w:p>
        </w:tc>
        <w:tc>
          <w:tcPr>
            <w:tcW w:w="319" w:type="pct"/>
          </w:tcPr>
          <w:p w:rsidR="00EF54FD" w:rsidRPr="002C6722" w:rsidRDefault="00EF54FD" w:rsidP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:rsidR="00EF54FD" w:rsidRPr="002C6722" w:rsidRDefault="00EF54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 w:rsidP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</w:t>
            </w:r>
            <w:r w:rsidR="006C484C" w:rsidRPr="002C6722">
              <w:rPr>
                <w:rFonts w:ascii="Times New Roman" w:hAnsi="Times New Roman"/>
                <w:sz w:val="20"/>
                <w:szCs w:val="20"/>
              </w:rPr>
              <w:t>4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D7BAF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Шайхутдин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ва Зиля Зуф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Заведу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ю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щий М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ДОУ де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ский сад «Радуга»</w:t>
            </w:r>
          </w:p>
        </w:tc>
        <w:tc>
          <w:tcPr>
            <w:tcW w:w="690" w:type="pct"/>
          </w:tcPr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6D7BAF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138,7</w:t>
            </w:r>
          </w:p>
        </w:tc>
        <w:tc>
          <w:tcPr>
            <w:tcW w:w="363" w:type="pct"/>
          </w:tcPr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80CD3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B60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467050, 78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6D7BAF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6D7BAF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6D7BAF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363" w:type="pct"/>
          </w:tcPr>
          <w:p w:rsidR="006D7BAF" w:rsidRPr="002C6722" w:rsidRDefault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280CD3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80CD3" w:rsidP="00280C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138,7</w:t>
            </w:r>
          </w:p>
        </w:tc>
        <w:tc>
          <w:tcPr>
            <w:tcW w:w="319" w:type="pct"/>
          </w:tcPr>
          <w:p w:rsidR="006D7BAF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33ED" w:rsidRPr="002C6722" w:rsidRDefault="001333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B60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 w:rsidP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</w:t>
            </w:r>
            <w:r w:rsidR="006C484C" w:rsidRPr="002C6722">
              <w:rPr>
                <w:rFonts w:ascii="Times New Roman" w:hAnsi="Times New Roman"/>
                <w:sz w:val="20"/>
                <w:szCs w:val="20"/>
              </w:rPr>
              <w:t>5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6D7BAF" w:rsidRPr="002C6722" w:rsidRDefault="00DD2638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Валиев Ил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гиз Зинур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381" w:type="pct"/>
          </w:tcPr>
          <w:p w:rsidR="00DD2638" w:rsidRPr="002C6722" w:rsidRDefault="00DD2638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1642B" w:rsidRPr="002C6722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6D7BAF" w:rsidRPr="002C6722" w:rsidRDefault="00DD2638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с. Новок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лево</w:t>
            </w:r>
          </w:p>
        </w:tc>
        <w:tc>
          <w:tcPr>
            <w:tcW w:w="690" w:type="pct"/>
          </w:tcPr>
          <w:p w:rsidR="00592CFD" w:rsidRPr="002C6722" w:rsidRDefault="00592CFD" w:rsidP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2CFD" w:rsidRPr="002C6722" w:rsidRDefault="00592CFD" w:rsidP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 w:rsidP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592CFD" w:rsidP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</w:tcPr>
          <w:p w:rsidR="006D7BAF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</w:tc>
        <w:tc>
          <w:tcPr>
            <w:tcW w:w="273" w:type="pct"/>
          </w:tcPr>
          <w:p w:rsidR="006D7BAF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110,3</w:t>
            </w:r>
          </w:p>
        </w:tc>
        <w:tc>
          <w:tcPr>
            <w:tcW w:w="363" w:type="pct"/>
          </w:tcPr>
          <w:p w:rsidR="006D7BAF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2CFD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Haima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3 2014 г.</w:t>
            </w:r>
          </w:p>
        </w:tc>
        <w:tc>
          <w:tcPr>
            <w:tcW w:w="455" w:type="pct"/>
          </w:tcPr>
          <w:p w:rsidR="006D7BAF" w:rsidRPr="002C6722" w:rsidRDefault="00B60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422539, 87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6D7BAF" w:rsidRPr="002C6722" w:rsidRDefault="00DD2638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110,3</w:t>
            </w: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592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ГАЗ 33021 1998 г.</w:t>
            </w:r>
          </w:p>
        </w:tc>
        <w:tc>
          <w:tcPr>
            <w:tcW w:w="455" w:type="pct"/>
          </w:tcPr>
          <w:p w:rsidR="006D7BAF" w:rsidRPr="002C6722" w:rsidRDefault="00A54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185917,</w:t>
            </w:r>
            <w:bookmarkStart w:id="0" w:name="_GoBack"/>
            <w:bookmarkEnd w:id="0"/>
            <w:r w:rsidR="00B60CAC" w:rsidRPr="002C6722">
              <w:rPr>
                <w:rFonts w:ascii="Times New Roman" w:hAnsi="Times New Roman"/>
                <w:sz w:val="20"/>
                <w:szCs w:val="20"/>
              </w:rPr>
              <w:t xml:space="preserve"> 48</w:t>
            </w: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E44BCD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6D7BAF" w:rsidRPr="002C6722" w:rsidRDefault="00E44BCD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>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110,3</w:t>
            </w: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E44BCD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6D7BAF" w:rsidRPr="002C6722" w:rsidRDefault="00E44BCD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>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110,3</w:t>
            </w: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6D7BAF" w:rsidRPr="002C6722" w:rsidRDefault="006D7B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E44BCD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6D7BAF" w:rsidRPr="002C6722" w:rsidRDefault="00DD2638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72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110,3</w:t>
            </w:r>
          </w:p>
        </w:tc>
        <w:tc>
          <w:tcPr>
            <w:tcW w:w="319" w:type="pct"/>
          </w:tcPr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B02E5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7BAF" w:rsidRPr="002C6722" w:rsidRDefault="002B02E5" w:rsidP="002B0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6D7BAF" w:rsidRPr="002C6722" w:rsidRDefault="006D7B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 w:rsidP="006C48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</w:t>
            </w:r>
            <w:r w:rsidR="006C484C" w:rsidRPr="002C6722">
              <w:rPr>
                <w:rFonts w:ascii="Times New Roman" w:hAnsi="Times New Roman"/>
                <w:sz w:val="20"/>
                <w:szCs w:val="20"/>
              </w:rPr>
              <w:t>6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7" w:type="pct"/>
          </w:tcPr>
          <w:p w:rsidR="00DD2638" w:rsidRPr="002C6722" w:rsidRDefault="00DD2638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Хафизов Г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фуан Заку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нович</w:t>
            </w:r>
          </w:p>
        </w:tc>
        <w:tc>
          <w:tcPr>
            <w:tcW w:w="381" w:type="pct"/>
          </w:tcPr>
          <w:p w:rsidR="00DD2638" w:rsidRPr="002C6722" w:rsidRDefault="00DD2638" w:rsidP="00A164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Директор МБУ ТСМЦ «Нур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ман</w:t>
            </w:r>
            <w:r w:rsidR="00A1642B" w:rsidRPr="002C672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90" w:type="pct"/>
          </w:tcPr>
          <w:p w:rsidR="00DD2638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1/275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3670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51705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2C67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57</w:t>
            </w:r>
            <w:r w:rsidR="0011429A" w:rsidRPr="002C6722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363" w:type="pct"/>
          </w:tcPr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638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036A17" w:rsidRPr="002C6722" w:rsidRDefault="00036A17" w:rsidP="00036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ВАЗ 21074, 1996;</w:t>
            </w:r>
          </w:p>
          <w:p w:rsidR="00036A17" w:rsidRPr="002C6722" w:rsidRDefault="00036A17" w:rsidP="00036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легковой автом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DD2638" w:rsidRPr="002C6722" w:rsidRDefault="00036A17" w:rsidP="00036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Лада К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лина, 2012</w:t>
            </w:r>
          </w:p>
        </w:tc>
        <w:tc>
          <w:tcPr>
            <w:tcW w:w="455" w:type="pct"/>
          </w:tcPr>
          <w:p w:rsidR="00DD2638" w:rsidRPr="002C6722" w:rsidRDefault="002C67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320025, 40</w:t>
            </w: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DD2638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81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11429A" w:rsidRPr="002C6722" w:rsidRDefault="0011429A" w:rsidP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11429A" w:rsidRPr="002C6722" w:rsidRDefault="0011429A" w:rsidP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 w:rsidP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1429A" w:rsidRPr="002C6722" w:rsidRDefault="0011429A" w:rsidP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638" w:rsidRPr="002C6722" w:rsidRDefault="0011429A" w:rsidP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272" w:type="pct"/>
          </w:tcPr>
          <w:p w:rsidR="00DD2638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3670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2C67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57</w:t>
            </w:r>
            <w:r w:rsidR="0011429A" w:rsidRPr="002C6722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1429A" w:rsidRPr="002C6722" w:rsidRDefault="001142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319" w:type="pct"/>
          </w:tcPr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17DE0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638" w:rsidRPr="002C6722" w:rsidRDefault="00B17DE0" w:rsidP="00B17D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DD2638" w:rsidRPr="002C6722" w:rsidRDefault="002C67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246503, 59</w:t>
            </w: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457" w:type="pct"/>
          </w:tcPr>
          <w:p w:rsidR="00DD2638" w:rsidRPr="002C6722" w:rsidRDefault="00DD2638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Бадретдинов Ирек Рамил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е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381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Директор МБОУ ДО ДПиШ</w:t>
            </w:r>
          </w:p>
        </w:tc>
        <w:tc>
          <w:tcPr>
            <w:tcW w:w="690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Default="001245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09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273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1591</w:t>
            </w: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41,3</w:t>
            </w:r>
          </w:p>
        </w:tc>
        <w:tc>
          <w:tcPr>
            <w:tcW w:w="363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19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lastRenderedPageBreak/>
              <w:t>Земел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ь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2" w:type="pct"/>
          </w:tcPr>
          <w:p w:rsidR="00DD2638" w:rsidRPr="002C6722" w:rsidRDefault="00212617" w:rsidP="009E5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1725</w:t>
            </w:r>
          </w:p>
        </w:tc>
        <w:tc>
          <w:tcPr>
            <w:tcW w:w="319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DD2638" w:rsidRPr="002C6722" w:rsidRDefault="00E71C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3</w:t>
            </w:r>
            <w:r w:rsidR="009E5860" w:rsidRPr="002C6722">
              <w:rPr>
                <w:rFonts w:ascii="Times New Roman" w:hAnsi="Times New Roman"/>
                <w:sz w:val="20"/>
                <w:szCs w:val="20"/>
              </w:rPr>
              <w:t>66962, 68</w:t>
            </w: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DD2638" w:rsidP="002B75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81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212617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12617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45C3" w:rsidRPr="002C6722" w:rsidRDefault="001245C3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638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</w:tcPr>
          <w:p w:rsidR="00212617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Индивид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у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212617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638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273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363" w:type="pct"/>
          </w:tcPr>
          <w:p w:rsidR="00212617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12617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12617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D2638" w:rsidRPr="002C6722" w:rsidRDefault="00212617" w:rsidP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1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</w:tcPr>
          <w:p w:rsidR="00DD2638" w:rsidRPr="002C6722" w:rsidRDefault="00DD2638" w:rsidP="009E5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DD2638" w:rsidRPr="002C6722" w:rsidRDefault="009E5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="00212617" w:rsidRPr="002C6722">
              <w:rPr>
                <w:rFonts w:ascii="Times New Roman" w:hAnsi="Times New Roman"/>
                <w:sz w:val="20"/>
                <w:szCs w:val="20"/>
              </w:rPr>
              <w:t xml:space="preserve"> 307, 2007 г.</w:t>
            </w:r>
          </w:p>
        </w:tc>
        <w:tc>
          <w:tcPr>
            <w:tcW w:w="455" w:type="pct"/>
          </w:tcPr>
          <w:p w:rsidR="00DD2638" w:rsidRPr="002C6722" w:rsidRDefault="009E58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445745, 93</w:t>
            </w: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6004F4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DD2638" w:rsidRPr="002C6722" w:rsidRDefault="00DD2638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272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319" w:type="pct"/>
          </w:tcPr>
          <w:p w:rsidR="00DD2638" w:rsidRPr="002C6722" w:rsidRDefault="002126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6004F4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DD2638" w:rsidRPr="002C6722" w:rsidRDefault="006004F4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>ебенок</w:t>
            </w:r>
          </w:p>
        </w:tc>
        <w:tc>
          <w:tcPr>
            <w:tcW w:w="381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2638" w:rsidRPr="002C6722" w:rsidRDefault="001241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272" w:type="pct"/>
          </w:tcPr>
          <w:p w:rsidR="00DD2638" w:rsidRPr="002C6722" w:rsidRDefault="001241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319" w:type="pct"/>
          </w:tcPr>
          <w:p w:rsidR="00DD2638" w:rsidRPr="002C6722" w:rsidRDefault="001241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112" w:rsidRPr="002C6722" w:rsidTr="00EC5112">
        <w:tc>
          <w:tcPr>
            <w:tcW w:w="99" w:type="pct"/>
          </w:tcPr>
          <w:p w:rsidR="00DD2638" w:rsidRPr="002C6722" w:rsidRDefault="00DD26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DD2638" w:rsidRPr="002C6722" w:rsidRDefault="006004F4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="00DD2638" w:rsidRPr="002C6722">
              <w:rPr>
                <w:rFonts w:ascii="Times New Roman" w:hAnsi="Times New Roman"/>
                <w:sz w:val="20"/>
                <w:szCs w:val="20"/>
              </w:rPr>
              <w:t xml:space="preserve">шен-нолетний </w:t>
            </w:r>
          </w:p>
          <w:p w:rsidR="00DD2638" w:rsidRPr="002C6722" w:rsidRDefault="00DD2638" w:rsidP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381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2638" w:rsidRPr="002C6722" w:rsidRDefault="001241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Кварт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6722"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272" w:type="pct"/>
          </w:tcPr>
          <w:p w:rsidR="00DD2638" w:rsidRPr="002C6722" w:rsidRDefault="001241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319" w:type="pct"/>
          </w:tcPr>
          <w:p w:rsidR="00DD2638" w:rsidRPr="002C6722" w:rsidRDefault="001241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67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3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:rsidR="00DD2638" w:rsidRPr="002C6722" w:rsidRDefault="00DD26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6943" w:rsidRPr="002C6722" w:rsidRDefault="00016943" w:rsidP="002C6722">
      <w:pPr>
        <w:rPr>
          <w:sz w:val="20"/>
          <w:szCs w:val="20"/>
        </w:rPr>
      </w:pPr>
    </w:p>
    <w:sectPr w:rsidR="00016943" w:rsidRPr="002C6722" w:rsidSect="00C96825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9FE" w:rsidRDefault="00F779FE" w:rsidP="00F50841">
      <w:pPr>
        <w:spacing w:after="0" w:line="240" w:lineRule="auto"/>
      </w:pPr>
      <w:r>
        <w:separator/>
      </w:r>
    </w:p>
  </w:endnote>
  <w:endnote w:type="continuationSeparator" w:id="0">
    <w:p w:rsidR="00F779FE" w:rsidRDefault="00F779FE" w:rsidP="00F5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9FE" w:rsidRDefault="00F779FE" w:rsidP="00F50841">
      <w:pPr>
        <w:spacing w:after="0" w:line="240" w:lineRule="auto"/>
      </w:pPr>
      <w:r>
        <w:separator/>
      </w:r>
    </w:p>
  </w:footnote>
  <w:footnote w:type="continuationSeparator" w:id="0">
    <w:p w:rsidR="00F779FE" w:rsidRDefault="00F779FE" w:rsidP="00F50841">
      <w:pPr>
        <w:spacing w:after="0" w:line="240" w:lineRule="auto"/>
      </w:pPr>
      <w:r>
        <w:continuationSeparator/>
      </w:r>
    </w:p>
  </w:footnote>
  <w:footnote w:id="1">
    <w:p w:rsidR="00EC5112" w:rsidRDefault="00EC5112" w:rsidP="00F50841">
      <w:pPr>
        <w:pStyle w:val="a3"/>
        <w:spacing w:after="0" w:line="240" w:lineRule="auto"/>
        <w:ind w:firstLine="709"/>
        <w:jc w:val="both"/>
      </w:pPr>
      <w:r w:rsidRPr="00C96825">
        <w:rPr>
          <w:rStyle w:val="a6"/>
          <w:rFonts w:ascii="Times New Roman" w:hAnsi="Times New Roman"/>
          <w:sz w:val="16"/>
          <w:szCs w:val="16"/>
        </w:rPr>
        <w:footnoteRef/>
      </w:r>
      <w:r w:rsidRPr="00C96825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</w:t>
      </w:r>
      <w:r w:rsidRPr="00C96825">
        <w:rPr>
          <w:rFonts w:ascii="Times New Roman" w:hAnsi="Times New Roman"/>
          <w:sz w:val="16"/>
          <w:szCs w:val="16"/>
        </w:rPr>
        <w:t>б</w:t>
      </w:r>
      <w:r w:rsidRPr="00C96825">
        <w:rPr>
          <w:rFonts w:ascii="Times New Roman" w:hAnsi="Times New Roman"/>
          <w:sz w:val="16"/>
          <w:szCs w:val="16"/>
        </w:rPr>
        <w:t>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C5112" w:rsidRDefault="00EC5112" w:rsidP="00F50841">
      <w:pPr>
        <w:pStyle w:val="a3"/>
        <w:spacing w:after="0" w:line="240" w:lineRule="auto"/>
        <w:ind w:firstLine="709"/>
        <w:jc w:val="both"/>
      </w:pPr>
      <w:r w:rsidRPr="00C96825">
        <w:rPr>
          <w:rStyle w:val="a6"/>
          <w:rFonts w:ascii="Times New Roman" w:hAnsi="Times New Roman"/>
          <w:sz w:val="16"/>
          <w:szCs w:val="16"/>
        </w:rPr>
        <w:footnoteRef/>
      </w:r>
      <w:r w:rsidRPr="00C96825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15B"/>
    <w:rsid w:val="00010FD3"/>
    <w:rsid w:val="0001338F"/>
    <w:rsid w:val="00016943"/>
    <w:rsid w:val="00021A27"/>
    <w:rsid w:val="00036A17"/>
    <w:rsid w:val="00084FB2"/>
    <w:rsid w:val="000A1C5B"/>
    <w:rsid w:val="000C2A47"/>
    <w:rsid w:val="000E5E9D"/>
    <w:rsid w:val="001077B9"/>
    <w:rsid w:val="0011429A"/>
    <w:rsid w:val="00124146"/>
    <w:rsid w:val="001245C3"/>
    <w:rsid w:val="00126652"/>
    <w:rsid w:val="001333ED"/>
    <w:rsid w:val="00164727"/>
    <w:rsid w:val="001A2769"/>
    <w:rsid w:val="001C3625"/>
    <w:rsid w:val="001D48AE"/>
    <w:rsid w:val="00207186"/>
    <w:rsid w:val="00211DDE"/>
    <w:rsid w:val="00212617"/>
    <w:rsid w:val="002572F6"/>
    <w:rsid w:val="00280CD3"/>
    <w:rsid w:val="002B02E5"/>
    <w:rsid w:val="002B7532"/>
    <w:rsid w:val="002C6722"/>
    <w:rsid w:val="002C6B85"/>
    <w:rsid w:val="002E1060"/>
    <w:rsid w:val="00303AE4"/>
    <w:rsid w:val="0032670A"/>
    <w:rsid w:val="003665BE"/>
    <w:rsid w:val="00376686"/>
    <w:rsid w:val="0038540B"/>
    <w:rsid w:val="003A3E15"/>
    <w:rsid w:val="003A3F89"/>
    <w:rsid w:val="003A66A2"/>
    <w:rsid w:val="003E10EE"/>
    <w:rsid w:val="003E3A26"/>
    <w:rsid w:val="003E7C12"/>
    <w:rsid w:val="00444680"/>
    <w:rsid w:val="00472347"/>
    <w:rsid w:val="004B4878"/>
    <w:rsid w:val="004C5252"/>
    <w:rsid w:val="005833DE"/>
    <w:rsid w:val="00592CFD"/>
    <w:rsid w:val="005C6382"/>
    <w:rsid w:val="006004F4"/>
    <w:rsid w:val="006116FB"/>
    <w:rsid w:val="006979E5"/>
    <w:rsid w:val="006C484C"/>
    <w:rsid w:val="006D7BAF"/>
    <w:rsid w:val="006E586F"/>
    <w:rsid w:val="007218B5"/>
    <w:rsid w:val="0072203D"/>
    <w:rsid w:val="007421C8"/>
    <w:rsid w:val="00750063"/>
    <w:rsid w:val="007516CC"/>
    <w:rsid w:val="0076200E"/>
    <w:rsid w:val="007714D0"/>
    <w:rsid w:val="007A7E5D"/>
    <w:rsid w:val="007B5A7A"/>
    <w:rsid w:val="007C49B2"/>
    <w:rsid w:val="007D21BC"/>
    <w:rsid w:val="007E7677"/>
    <w:rsid w:val="007F45B5"/>
    <w:rsid w:val="00804E35"/>
    <w:rsid w:val="00823BC9"/>
    <w:rsid w:val="00860557"/>
    <w:rsid w:val="008B0360"/>
    <w:rsid w:val="008B6763"/>
    <w:rsid w:val="008C7E34"/>
    <w:rsid w:val="0091238B"/>
    <w:rsid w:val="00922523"/>
    <w:rsid w:val="009578AF"/>
    <w:rsid w:val="00967094"/>
    <w:rsid w:val="00991A73"/>
    <w:rsid w:val="00993075"/>
    <w:rsid w:val="009A4709"/>
    <w:rsid w:val="009A7C27"/>
    <w:rsid w:val="009B6BB7"/>
    <w:rsid w:val="009D32DC"/>
    <w:rsid w:val="009E5860"/>
    <w:rsid w:val="00A1642B"/>
    <w:rsid w:val="00A26D1B"/>
    <w:rsid w:val="00A44986"/>
    <w:rsid w:val="00A54B61"/>
    <w:rsid w:val="00A56C1D"/>
    <w:rsid w:val="00A71825"/>
    <w:rsid w:val="00AB08E6"/>
    <w:rsid w:val="00AF1BBD"/>
    <w:rsid w:val="00AF28B6"/>
    <w:rsid w:val="00B142FA"/>
    <w:rsid w:val="00B17DE0"/>
    <w:rsid w:val="00B60CAC"/>
    <w:rsid w:val="00BA64AD"/>
    <w:rsid w:val="00BC2CFA"/>
    <w:rsid w:val="00BE16A9"/>
    <w:rsid w:val="00BE32FE"/>
    <w:rsid w:val="00BE53FF"/>
    <w:rsid w:val="00BF48C7"/>
    <w:rsid w:val="00C211CE"/>
    <w:rsid w:val="00C5722F"/>
    <w:rsid w:val="00C96825"/>
    <w:rsid w:val="00D00482"/>
    <w:rsid w:val="00D161D0"/>
    <w:rsid w:val="00D57570"/>
    <w:rsid w:val="00D612D0"/>
    <w:rsid w:val="00D743EA"/>
    <w:rsid w:val="00DD2638"/>
    <w:rsid w:val="00DF20EE"/>
    <w:rsid w:val="00DF7CF2"/>
    <w:rsid w:val="00E028A6"/>
    <w:rsid w:val="00E14C33"/>
    <w:rsid w:val="00E44BCD"/>
    <w:rsid w:val="00E46015"/>
    <w:rsid w:val="00E601D1"/>
    <w:rsid w:val="00E71CCE"/>
    <w:rsid w:val="00E74D12"/>
    <w:rsid w:val="00E76F49"/>
    <w:rsid w:val="00EC5112"/>
    <w:rsid w:val="00EE321B"/>
    <w:rsid w:val="00EF252E"/>
    <w:rsid w:val="00EF54FD"/>
    <w:rsid w:val="00F2015B"/>
    <w:rsid w:val="00F31D16"/>
    <w:rsid w:val="00F36E1A"/>
    <w:rsid w:val="00F50841"/>
    <w:rsid w:val="00F779FE"/>
    <w:rsid w:val="00F83C1F"/>
    <w:rsid w:val="00F86FD5"/>
    <w:rsid w:val="00FE498A"/>
    <w:rsid w:val="00FF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4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508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50841"/>
    <w:rPr>
      <w:rFonts w:ascii="Calibri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50841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F5084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footnote reference"/>
    <w:basedOn w:val="a0"/>
    <w:uiPriority w:val="99"/>
    <w:semiHidden/>
    <w:rsid w:val="00F5084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5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4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508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50841"/>
    <w:rPr>
      <w:rFonts w:ascii="Calibri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F50841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F5084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footnote reference"/>
    <w:basedOn w:val="a0"/>
    <w:uiPriority w:val="99"/>
    <w:semiHidden/>
    <w:rsid w:val="00F5084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5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5447-3F73-493F-BC10-BCB8893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9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Aigul</cp:lastModifiedBy>
  <cp:revision>35</cp:revision>
  <cp:lastPrinted>2017-05-12T06:18:00Z</cp:lastPrinted>
  <dcterms:created xsi:type="dcterms:W3CDTF">2018-03-28T06:25:00Z</dcterms:created>
  <dcterms:modified xsi:type="dcterms:W3CDTF">2018-05-10T08:48:00Z</dcterms:modified>
</cp:coreProperties>
</file>