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63" w:rsidRPr="00C53963" w:rsidRDefault="00C53963" w:rsidP="00C539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5396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Войковский и членов их семей за период с 1 января 2017 года по 31 декабря 2017 года</w:t>
      </w:r>
    </w:p>
    <w:tbl>
      <w:tblPr>
        <w:tblW w:w="14670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"/>
        <w:gridCol w:w="1832"/>
        <w:gridCol w:w="1096"/>
        <w:gridCol w:w="2351"/>
        <w:gridCol w:w="691"/>
        <w:gridCol w:w="1070"/>
        <w:gridCol w:w="1048"/>
        <w:gridCol w:w="1481"/>
        <w:gridCol w:w="1403"/>
        <w:gridCol w:w="891"/>
        <w:gridCol w:w="1382"/>
        <w:gridCol w:w="1145"/>
        <w:gridCol w:w="891"/>
        <w:gridCol w:w="86"/>
      </w:tblGrid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ФИО,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Общая сумма задеклари-рованного дохода</w:t>
            </w:r>
          </w:p>
        </w:tc>
        <w:tc>
          <w:tcPr>
            <w:tcW w:w="3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транспортных средств, приобретенных в 2017 году, сумма сделки которых превышает общий доход муниципального служащего и его (её)супруги(а) за три последних года, предшествующих сделки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недви-жимости/транспортного средства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Сумма сделки (руб.)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Основание приобре-тения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Транспортные средства (вид , марка, модель)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недвижи-мости, страна расположе-ния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Атаулин Вадим Рафаилович,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2128 937,24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Белавин Владимир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Иванович,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9876546,68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садовый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762,0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Инфинити QX56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67,0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Хенде 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4486419,0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617,0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Мерседес Бенц М класс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rHeight w:val="180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Беляев Алексей Семенович,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2170309,25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ОПЕЛЬ ЗАФИРА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½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22,85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ОПЕЛЬ КОРСА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1716215,01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87,1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22,85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rHeight w:val="465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Белячкова Наталья Алексеевна,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2040310,53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КИА ЦЕРАТО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1801681,17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493,0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домик,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Бурова Галина Михайловна,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1710981,51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45,0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Гребенкина Ирина Юрьевна,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1974510,0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Гужевкин Константин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Сергеевич,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2965404,56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1518,0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ПЕЖО 308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101,4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  автомобиль НИССАН PATHFINDER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участок,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2098,0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дом,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дом,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машино-место,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 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rHeight w:val="405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Ильин Никита Игоревич,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2767089,58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2120,0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АЛЬФА-РОМЕО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МИЦУБИСИ L200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Мотоцикл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ЛИФАН LF200GY-5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Пряхина Людмила Николаевна,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2284999,12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55,5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 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93,4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192281,23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участок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ГАЗ 2705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93,4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C53963" w:rsidRPr="00C53963" w:rsidTr="00C53963">
        <w:trPr>
          <w:trHeight w:val="450"/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Шевченко Ольга Геннадьевна,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депутат Совета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2854706,50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59,4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Хендай Гетс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C53963" w:rsidRPr="00C53963" w:rsidTr="00C53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НИССАН Кашкай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963" w:rsidRPr="00C53963" w:rsidRDefault="00C53963" w:rsidP="00C5396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53963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C3F42"/>
    <w:rsid w:val="00807380"/>
    <w:rsid w:val="008C09C5"/>
    <w:rsid w:val="0097184D"/>
    <w:rsid w:val="009F48C4"/>
    <w:rsid w:val="00A22E7B"/>
    <w:rsid w:val="00A23DD1"/>
    <w:rsid w:val="00BE110E"/>
    <w:rsid w:val="00C5396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911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101">
          <w:marLeft w:val="0"/>
          <w:marRight w:val="0"/>
          <w:marTop w:val="150"/>
          <w:marBottom w:val="0"/>
          <w:divBdr>
            <w:top w:val="single" w:sz="18" w:space="0" w:color="41671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1546">
          <w:marLeft w:val="0"/>
          <w:marRight w:val="0"/>
          <w:marTop w:val="150"/>
          <w:marBottom w:val="0"/>
          <w:divBdr>
            <w:top w:val="single" w:sz="18" w:space="0" w:color="41671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2018-06-04T06:47:00Z</dcterms:modified>
</cp:coreProperties>
</file>