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24" w:rsidRDefault="009B2524" w:rsidP="009B2524">
      <w:pPr>
        <w:pStyle w:val="1"/>
        <w:shd w:val="clear" w:color="auto" w:fill="FCF3C2"/>
        <w:spacing w:before="0" w:after="75"/>
        <w:jc w:val="center"/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Arial" w:hAnsi="Arial" w:cs="Arial"/>
          <w:color w:val="003399"/>
          <w:sz w:val="24"/>
          <w:szCs w:val="24"/>
        </w:rPr>
        <w:br/>
        <w:t>РУКОВОДИТЕЛЯ И ЧЛЕНОВ ЕГО СЕМЬИ</w:t>
      </w:r>
    </w:p>
    <w:p w:rsidR="009B2524" w:rsidRDefault="009B2524" w:rsidP="009B2524">
      <w:pPr>
        <w:shd w:val="clear" w:color="auto" w:fill="FCF3C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Сведения</w: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о доходах, об имуществе и обязательствах имущественного характера руководителя</w: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Федерального государственного бюджетного образовательного учреждения высшего образования</w: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«Владимирский государственный университет имени Александра Григорьевича и Николая Григорьевича Столетовых»,</w: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а также о доходах, об имуществе и обязательствах имущественного</w: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характера его супруги (супруга), несовершеннолетних детей</w:t>
      </w:r>
    </w:p>
    <w:p w:rsidR="009B2524" w:rsidRDefault="009B2524" w:rsidP="009B2524">
      <w:pPr>
        <w:pStyle w:val="2"/>
        <w:shd w:val="clear" w:color="auto" w:fill="FCF3C2"/>
        <w:spacing w:before="0" w:beforeAutospacing="0" w:after="75" w:afterAutospacing="0"/>
        <w:jc w:val="center"/>
        <w:rPr>
          <w:rFonts w:ascii="Arial" w:hAnsi="Arial" w:cs="Arial"/>
          <w:color w:val="003399"/>
          <w:sz w:val="21"/>
          <w:szCs w:val="21"/>
        </w:rPr>
      </w:pPr>
      <w:r>
        <w:rPr>
          <w:rStyle w:val="a4"/>
          <w:rFonts w:ascii="Arial" w:hAnsi="Arial" w:cs="Arial"/>
          <w:b/>
          <w:bCs/>
          <w:color w:val="003399"/>
          <w:sz w:val="21"/>
          <w:szCs w:val="21"/>
        </w:rPr>
        <w:t>за период с 1 января 2017 г. по 31 декабря 2017 г.</w:t>
      </w:r>
    </w:p>
    <w:p w:rsidR="009B2524" w:rsidRDefault="009B2524" w:rsidP="009B2524">
      <w:pPr>
        <w:pStyle w:val="bodytext"/>
        <w:shd w:val="clear" w:color="auto" w:fill="FCF3C2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1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4"/>
        <w:gridCol w:w="912"/>
        <w:gridCol w:w="1280"/>
        <w:gridCol w:w="1835"/>
        <w:gridCol w:w="1098"/>
        <w:gridCol w:w="1695"/>
        <w:gridCol w:w="1003"/>
        <w:gridCol w:w="1098"/>
        <w:gridCol w:w="1695"/>
        <w:gridCol w:w="1708"/>
        <w:gridCol w:w="2252"/>
      </w:tblGrid>
      <w:tr w:rsidR="009B2524" w:rsidTr="009B2524">
        <w:trPr>
          <w:tblCellSpacing w:w="0" w:type="dxa"/>
        </w:trPr>
        <w:tc>
          <w:tcPr>
            <w:tcW w:w="21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Транспортные средства (вид, марка)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Декларированный годовой доход (руб.)</w:t>
            </w:r>
          </w:p>
        </w:tc>
      </w:tr>
      <w:tr w:rsidR="009B2524" w:rsidTr="009B252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B2524" w:rsidRDefault="009B25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вид собственности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площадь (кв. м)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страна расположения</w:t>
            </w:r>
          </w:p>
        </w:tc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вид объекта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площадь (кв. м)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2524" w:rsidRDefault="009B25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524" w:rsidRDefault="009B2524">
            <w:pPr>
              <w:rPr>
                <w:rFonts w:ascii="Arial" w:hAnsi="Arial" w:cs="Arial"/>
                <w:szCs w:val="24"/>
              </w:rPr>
            </w:pPr>
          </w:p>
        </w:tc>
      </w:tr>
      <w:tr w:rsidR="009B2524" w:rsidTr="009B2524">
        <w:trPr>
          <w:trHeight w:val="420"/>
          <w:tblCellSpacing w:w="0" w:type="dxa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Саралидзе</w:t>
            </w:r>
            <w:r>
              <w:rPr>
                <w:rFonts w:ascii="Arial" w:hAnsi="Arial" w:cs="Arial"/>
                <w:i/>
                <w:iCs/>
              </w:rPr>
              <w:br/>
              <w:t>Анзор Михайлович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Ректор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(1)</w:t>
            </w: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73.45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2478432.62</w:t>
            </w:r>
          </w:p>
        </w:tc>
      </w:tr>
      <w:tr w:rsidR="009B2524" w:rsidTr="009B2524">
        <w:trPr>
          <w:trHeight w:val="840"/>
          <w:tblCellSpacing w:w="0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Супруг(а)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(1)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73.45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автомобиль:</w:t>
            </w:r>
            <w:r>
              <w:rPr>
                <w:rFonts w:ascii="Arial" w:hAnsi="Arial" w:cs="Arial"/>
              </w:rPr>
              <w:br/>
              <w:t>ТОЙОТА RAV4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1997900.00</w:t>
            </w:r>
          </w:p>
        </w:tc>
      </w:tr>
      <w:tr w:rsidR="009B2524" w:rsidTr="009B2524">
        <w:trPr>
          <w:trHeight w:val="420"/>
          <w:tblCellSpacing w:w="0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2508.00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B2524" w:rsidTr="009B2524">
        <w:trPr>
          <w:trHeight w:val="420"/>
          <w:tblCellSpacing w:w="0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B2524" w:rsidTr="009B2524">
        <w:trPr>
          <w:trHeight w:val="420"/>
          <w:tblCellSpacing w:w="0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B2524" w:rsidTr="009B2524">
        <w:trPr>
          <w:trHeight w:val="405"/>
          <w:tblCellSpacing w:w="0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524" w:rsidRDefault="009B2524">
            <w:pPr>
              <w:pStyle w:val="western"/>
              <w:spacing w:before="0" w:beforeAutospacing="0" w:after="75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9B2524" w:rsidRDefault="009B2524" w:rsidP="009B2524">
      <w:pPr>
        <w:pStyle w:val="bodytext"/>
        <w:shd w:val="clear" w:color="auto" w:fill="FCF3C2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p w:rsidR="009B2524" w:rsidRDefault="009B2524" w:rsidP="009B2524">
      <w:pPr>
        <w:pStyle w:val="bodytext"/>
        <w:shd w:val="clear" w:color="auto" w:fill="FCF3C2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&lt;1&gt; Фамилии и инициалы супруги (супруга) и несовершеннолетних детей не указываются.</w:t>
      </w:r>
    </w:p>
    <w:p w:rsidR="009B2524" w:rsidRDefault="009B2524" w:rsidP="009B2524">
      <w:pPr>
        <w:pStyle w:val="bodytext"/>
        <w:shd w:val="clear" w:color="auto" w:fill="FCF3C2"/>
        <w:spacing w:before="0" w:beforeAutospacing="0" w:after="7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&lt;2&gt; Уточнения "сын" или "дочь" не предусмотрены.</w:t>
      </w:r>
    </w:p>
    <w:p w:rsidR="009B2524" w:rsidRDefault="009B2524" w:rsidP="009B2524">
      <w:pPr>
        <w:shd w:val="clear" w:color="auto" w:fill="FCF3C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B2524" w:rsidRDefault="009B2524" w:rsidP="009B2524">
      <w:pPr>
        <w:pStyle w:val="1"/>
        <w:shd w:val="clear" w:color="auto" w:fill="FCF3C2"/>
        <w:spacing w:before="0" w:after="75"/>
        <w:jc w:val="center"/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>Информация о среднемесячной заработной плате руководителя,</w:t>
      </w:r>
    </w:p>
    <w:p w:rsidR="009B2524" w:rsidRDefault="009B2524" w:rsidP="009B2524">
      <w:pPr>
        <w:pStyle w:val="1"/>
        <w:shd w:val="clear" w:color="auto" w:fill="FCF3C2"/>
        <w:spacing w:before="0" w:after="75"/>
        <w:jc w:val="center"/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>его заместителей и главного бухгалтера</w:t>
      </w:r>
      <w:r>
        <w:rPr>
          <w:rFonts w:ascii="Arial" w:hAnsi="Arial" w:cs="Arial"/>
          <w:color w:val="003399"/>
          <w:sz w:val="24"/>
          <w:szCs w:val="24"/>
        </w:rPr>
        <w:br/>
        <w:t>за 2017 год.</w:t>
      </w:r>
    </w:p>
    <w:p w:rsidR="009B2524" w:rsidRDefault="009B2524" w:rsidP="009B2524">
      <w:pPr>
        <w:pStyle w:val="align-justify"/>
        <w:shd w:val="clear" w:color="auto" w:fill="FCF3C2"/>
        <w:spacing w:before="0" w:beforeAutospacing="0" w:after="7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02"/>
        <w:gridCol w:w="5896"/>
        <w:gridCol w:w="6766"/>
        <w:gridCol w:w="1213"/>
      </w:tblGrid>
      <w:tr w:rsidR="009B2524" w:rsidTr="009B2524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Среднемесячная заработная плата (руб)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Ректор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Саралидзе Анзор Михайлович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205110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проректор, проректор по НИР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Прокошев Валерий Григорьевич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164682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Проректор по ОД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Панфилов Алексей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141139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Проректор по АХР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Фабриков Максим Сергеевич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120277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Проректор по экономике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Башарина Светлана Михайловна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105391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Проректор по СП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Карпов Евгений Алексеевич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94318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Проректор по СП и 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 Лев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107149</w:t>
            </w:r>
          </w:p>
        </w:tc>
      </w:tr>
      <w:tr w:rsidR="009B2524" w:rsidTr="009B252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Гаврилова Вера Алексеевна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9B2524" w:rsidRDefault="009B2524">
            <w:pPr>
              <w:pStyle w:val="align-center"/>
              <w:spacing w:before="0" w:beforeAutospacing="0" w:after="75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144100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4115"/>
    <w:rsid w:val="00553AA0"/>
    <w:rsid w:val="00595A02"/>
    <w:rsid w:val="00727EB8"/>
    <w:rsid w:val="00777841"/>
    <w:rsid w:val="00807380"/>
    <w:rsid w:val="008C09C5"/>
    <w:rsid w:val="0097184D"/>
    <w:rsid w:val="009B252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9B25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">
    <w:name w:val="western"/>
    <w:basedOn w:val="a"/>
    <w:rsid w:val="009B25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justify">
    <w:name w:val="align-justify"/>
    <w:basedOn w:val="a"/>
    <w:rsid w:val="009B25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9B25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2018-06-06T10:20:00Z</dcterms:modified>
</cp:coreProperties>
</file>