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5A" w:rsidRPr="00681D5A" w:rsidRDefault="00681D5A" w:rsidP="00681D5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81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Уточненные сведения о доходах, расходах, об имуществе и обязательствах имущественного характера за период с 1 января 2017 г. по 31 декабря 2017 г. — Сестрорецкий районный суд города Санкт-Петербурга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Уточненные сведения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имущественного характера за период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с 1 января 2017 г. по 31 декабря 2017 г.</w:t>
      </w:r>
    </w:p>
    <w:p w:rsidR="00681D5A" w:rsidRPr="00681D5A" w:rsidRDefault="00681D5A" w:rsidP="00681D5A">
      <w:pPr>
        <w:spacing w:after="1" w:line="220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090" w:type="dxa"/>
        <w:tblCellMar>
          <w:left w:w="0" w:type="dxa"/>
          <w:right w:w="0" w:type="dxa"/>
        </w:tblCellMar>
        <w:tblLook w:val="04A0"/>
      </w:tblPr>
      <w:tblGrid>
        <w:gridCol w:w="402"/>
        <w:gridCol w:w="2033"/>
        <w:gridCol w:w="1099"/>
        <w:gridCol w:w="809"/>
        <w:gridCol w:w="1405"/>
        <w:gridCol w:w="887"/>
        <w:gridCol w:w="1374"/>
        <w:gridCol w:w="909"/>
        <w:gridCol w:w="887"/>
        <w:gridCol w:w="1374"/>
        <w:gridCol w:w="1389"/>
        <w:gridCol w:w="1722"/>
        <w:gridCol w:w="1538"/>
      </w:tblGrid>
      <w:tr w:rsidR="00681D5A" w:rsidRPr="00681D5A" w:rsidTr="00681D5A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681D5A" w:rsidRPr="00681D5A" w:rsidTr="00681D5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Бочко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394412,99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Бочко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Мазда 6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340479,84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Бочко Я.В.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81D5A" w:rsidRDefault="00681D5A" w:rsidP="001C34A2"/>
    <w:p w:rsidR="00681D5A" w:rsidRDefault="00681D5A">
      <w:pPr>
        <w:spacing w:after="0" w:line="240" w:lineRule="auto"/>
      </w:pPr>
      <w:r>
        <w:br w:type="page"/>
      </w:r>
    </w:p>
    <w:p w:rsidR="00681D5A" w:rsidRPr="00681D5A" w:rsidRDefault="00681D5A" w:rsidP="00681D5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81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Сестрорецкого районного суда Санкт-Петербурга за 2017 год — Сестрорецкий районный суд города Санкт-Петербурга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Сведения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имущественного характера за период</w:t>
      </w:r>
    </w:p>
    <w:p w:rsidR="00681D5A" w:rsidRPr="00681D5A" w:rsidRDefault="00681D5A" w:rsidP="00681D5A">
      <w:pPr>
        <w:spacing w:after="1" w:line="22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с 1 января 2017 г. по 31 декабря 2017 г.</w:t>
      </w:r>
    </w:p>
    <w:p w:rsidR="00681D5A" w:rsidRPr="00681D5A" w:rsidRDefault="00681D5A" w:rsidP="00681D5A">
      <w:pPr>
        <w:spacing w:after="1" w:line="220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681D5A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090" w:type="dxa"/>
        <w:tblCellMar>
          <w:left w:w="0" w:type="dxa"/>
          <w:right w:w="0" w:type="dxa"/>
        </w:tblCellMar>
        <w:tblLook w:val="04A0"/>
      </w:tblPr>
      <w:tblGrid>
        <w:gridCol w:w="377"/>
        <w:gridCol w:w="1870"/>
        <w:gridCol w:w="1240"/>
        <w:gridCol w:w="1011"/>
        <w:gridCol w:w="1468"/>
        <w:gridCol w:w="822"/>
        <w:gridCol w:w="1267"/>
        <w:gridCol w:w="875"/>
        <w:gridCol w:w="822"/>
        <w:gridCol w:w="1267"/>
        <w:gridCol w:w="1806"/>
        <w:gridCol w:w="1586"/>
        <w:gridCol w:w="1417"/>
      </w:tblGrid>
      <w:tr w:rsidR="00681D5A" w:rsidRPr="00681D5A" w:rsidTr="00681D5A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681D5A" w:rsidRPr="00681D5A" w:rsidTr="00681D5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5A" w:rsidRPr="00681D5A" w:rsidRDefault="00681D5A" w:rsidP="00681D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Барковская А.Н.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2/3 доли квартиры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1/2 доля гаража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55,7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78,4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462468,85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Супруг  Барковский Н.Ю.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Мазда 6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982299,95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Барковский В.Н.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Бочко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394412,99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Бочко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Мазда 6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340479,84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Бочко Я.В.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Купрейченко А.Б.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76,9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Опель Corsa2002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507045,81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Супруг Купрейченко С.А.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53,4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1268515,95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Купрейченко Д.С.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</w:t>
            </w: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53,4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Севостьянова С.Ю.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1/4 доля квартиры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Мерседес W220 s500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410539,12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Севостьянов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261/2567 доля квартиры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1/4 доля квартиры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1172,0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421,2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Севостьянова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Тавойкина А.С.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20/28 доля квартиры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418848,01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Марченко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417600,71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Супруг Марченко П.Н.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1000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60,0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Форм С-макс 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216000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 Марченко Е.П.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Несовершеннолетний ребенок Марченко П.П.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1D5A" w:rsidRPr="00681D5A" w:rsidTr="00681D5A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Барсукова Е.Н.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Помощник председателя (консультант)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1/4 доля квартиры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392265,47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1D5A" w:rsidRPr="00681D5A" w:rsidRDefault="00681D5A" w:rsidP="00681D5A">
            <w:pPr>
              <w:spacing w:after="1" w:line="220" w:lineRule="atLeast"/>
              <w:rPr>
                <w:rFonts w:eastAsia="Times New Roman"/>
                <w:szCs w:val="24"/>
                <w:lang w:eastAsia="ru-RU"/>
              </w:rPr>
            </w:pPr>
            <w:r w:rsidRPr="00681D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1D5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A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2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9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2018-05-31T11:36:00Z</dcterms:modified>
</cp:coreProperties>
</file>