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67E" w:rsidRDefault="0091167E" w:rsidP="0091167E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01 января 2017 года по 31 декабря 2017 года</w:t>
      </w:r>
    </w:p>
    <w:p w:rsidR="0091167E" w:rsidRDefault="0091167E" w:rsidP="0091167E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11 мая 2018, 10:08</w:t>
      </w:r>
    </w:p>
    <w:p w:rsidR="0091167E" w:rsidRDefault="0091167E" w:rsidP="0091167E">
      <w:pPr>
        <w:pStyle w:val="a3"/>
        <w:shd w:val="clear" w:color="auto" w:fill="FFFFFF"/>
        <w:spacing w:before="0" w:beforeAutospacing="0" w:after="75" w:afterAutospacing="0" w:line="285" w:lineRule="atLeast"/>
        <w:ind w:left="15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1167E" w:rsidRDefault="0091167E" w:rsidP="0091167E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37"/>
        <w:gridCol w:w="1260"/>
        <w:gridCol w:w="1540"/>
        <w:gridCol w:w="889"/>
        <w:gridCol w:w="1411"/>
        <w:gridCol w:w="956"/>
        <w:gridCol w:w="1418"/>
        <w:gridCol w:w="889"/>
        <w:gridCol w:w="956"/>
        <w:gridCol w:w="1418"/>
        <w:gridCol w:w="1393"/>
        <w:gridCol w:w="1736"/>
        <w:gridCol w:w="1551"/>
      </w:tblGrid>
      <w:tr w:rsidR="0091167E" w:rsidTr="0091167E">
        <w:trPr>
          <w:trHeight w:val="27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№</w:t>
            </w:r>
          </w:p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п/п</w:t>
            </w:r>
          </w:p>
        </w:tc>
        <w:tc>
          <w:tcPr>
            <w:tcW w:w="178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ind w:left="-7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154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67E" w:rsidTr="0091167E">
        <w:trPr>
          <w:trHeight w:val="27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91167E" w:rsidRDefault="0091167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Кулямина И.Н.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административно-финансового отдела - главный бухгалтер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706884,76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1/2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65,3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Мазда 626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 Тойота RAV-4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982394,32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Долгополова К.А.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начальник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административного и судебного производства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1/2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50,9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Hyundai Getz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828834,21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Мартынюк Н.И.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500376,75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63,5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Volkswagen Passat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321609,15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63,5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Павлова Н.И.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административно-финансового отдела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56,0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 легковой: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38469,0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91167E" w:rsidTr="0091167E">
        <w:trPr>
          <w:trHeight w:val="31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20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56,0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54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1167E" w:rsidRDefault="0091167E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91167E" w:rsidRDefault="0091167E" w:rsidP="0091167E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92BB9"/>
    <w:rsid w:val="008C09C5"/>
    <w:rsid w:val="0091167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2018-05-18T05:20:00Z</dcterms:modified>
</cp:coreProperties>
</file>