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62" w:rsidRDefault="000C0062" w:rsidP="000C0062">
      <w:pPr>
        <w:pStyle w:val="1"/>
        <w:shd w:val="clear" w:color="auto" w:fill="FFFFFF"/>
        <w:spacing w:before="0" w:line="570" w:lineRule="atLeast"/>
        <w:rPr>
          <w:rFonts w:ascii="Roboto-Medium" w:hAnsi="Roboto-Medium"/>
          <w:b w:val="0"/>
          <w:bCs w:val="0"/>
          <w:caps/>
          <w:color w:val="000000"/>
          <w:sz w:val="45"/>
          <w:szCs w:val="45"/>
        </w:rPr>
      </w:pPr>
      <w:r>
        <w:rPr>
          <w:rFonts w:ascii="Roboto-Medium" w:hAnsi="Roboto-Medium"/>
          <w:b w:val="0"/>
          <w:bCs w:val="0"/>
          <w:caps/>
          <w:color w:val="000000"/>
          <w:sz w:val="45"/>
          <w:szCs w:val="45"/>
        </w:rPr>
        <w:t>СВЕДЕНИЯ О ДОХОДАХ, РАСХОДАХ, ОБ ИМУЩЕСТВЕ И ОБЯЗАТЕЛЬСТВАХ ИМУЩЕСТВЕННОГО ХАРАКТЕРА ГОСУДАРСТВЕННЫХ ГРАЖДАНСКИХ СЛУЖАЩИХ КУБАНСКОГО БАССЕЙНОВОГО ВОДНОГО УПРАВЛЕНИЯ ФЕДЕРАЛЬНОГО АГЕНТСТВА ВОДНЫХ РЕСУРСОВ И ЧЛЕНОВ ИХ СЕМЕЙ ЗА ПЕРИОД С 1 ЯНВАРЯ 2017 ГОДА ПО 31 ДЕКАБРЯ 2017 ГОДА</w:t>
      </w:r>
    </w:p>
    <w:p w:rsidR="000C0062" w:rsidRDefault="000C0062" w:rsidP="000C0062">
      <w:pPr>
        <w:pStyle w:val="a3"/>
        <w:shd w:val="clear" w:color="auto" w:fill="FFFFFF"/>
        <w:spacing w:after="240" w:afterAutospacing="0" w:line="360" w:lineRule="atLeast"/>
        <w:jc w:val="center"/>
        <w:rPr>
          <w:rFonts w:ascii="Roboto-Regular" w:hAnsi="Roboto-Regular"/>
          <w:color w:val="231F20"/>
          <w:sz w:val="27"/>
          <w:szCs w:val="27"/>
        </w:rPr>
      </w:pPr>
      <w:r>
        <w:rPr>
          <w:rFonts w:ascii="Roboto-Regular" w:hAnsi="Roboto-Regular"/>
          <w:color w:val="231F20"/>
          <w:sz w:val="27"/>
          <w:szCs w:val="27"/>
        </w:rPr>
        <w:t>Сведения о доходах, расходах, об имуществе и обязательствах имущественного характера государственных гражданских служащих Кубанского бассейнового водного управления Федерального агентства водных ресурсов и членов их семей за период с 1 января 2017 года по 31 декабря 2017 года</w:t>
      </w:r>
    </w:p>
    <w:tbl>
      <w:tblPr>
        <w:tblW w:w="5000" w:type="pct"/>
        <w:jc w:val="center"/>
        <w:tblBorders>
          <w:top w:val="single" w:sz="2" w:space="0" w:color="07C2DF"/>
          <w:left w:val="single" w:sz="2" w:space="0" w:color="07C2DF"/>
          <w:bottom w:val="single" w:sz="6" w:space="0" w:color="07C2DF"/>
          <w:right w:val="single" w:sz="6" w:space="0" w:color="07C2D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6"/>
        <w:gridCol w:w="1815"/>
        <w:gridCol w:w="1218"/>
        <w:gridCol w:w="1399"/>
        <w:gridCol w:w="1379"/>
        <w:gridCol w:w="891"/>
        <w:gridCol w:w="1247"/>
        <w:gridCol w:w="1026"/>
        <w:gridCol w:w="1122"/>
        <w:gridCol w:w="1247"/>
        <w:gridCol w:w="1257"/>
        <w:gridCol w:w="1501"/>
        <w:gridCol w:w="1366"/>
      </w:tblGrid>
      <w:tr w:rsidR="000C0062" w:rsidTr="000C006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Транспортные средства 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Декларированный годовой доход(руб)</w:t>
            </w:r>
          </w:p>
        </w:tc>
        <w:tc>
          <w:tcPr>
            <w:tcW w:w="0" w:type="auto"/>
            <w:vMerge w:val="restart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имущества, источники)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vMerge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vAlign w:val="center"/>
            <w:hideMark/>
          </w:tcPr>
          <w:p w:rsidR="000C0062" w:rsidRDefault="000C0062">
            <w:pPr>
              <w:rPr>
                <w:rFonts w:ascii="Roboto-Regular" w:hAnsi="Roboto-Regular"/>
                <w:color w:val="231F2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vAlign w:val="center"/>
            <w:hideMark/>
          </w:tcPr>
          <w:p w:rsidR="000C0062" w:rsidRDefault="000C0062">
            <w:pPr>
              <w:rPr>
                <w:rFonts w:ascii="Roboto-Regular" w:hAnsi="Roboto-Regular"/>
                <w:color w:val="231F2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vAlign w:val="center"/>
            <w:hideMark/>
          </w:tcPr>
          <w:p w:rsidR="000C0062" w:rsidRDefault="000C0062">
            <w:pPr>
              <w:rPr>
                <w:rFonts w:ascii="Roboto-Regular" w:hAnsi="Roboto-Regular"/>
                <w:color w:val="231F2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вид объекта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площадь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вид объекта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площадь(кв. м)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vAlign w:val="center"/>
            <w:hideMark/>
          </w:tcPr>
          <w:p w:rsidR="000C0062" w:rsidRDefault="000C0062">
            <w:pPr>
              <w:rPr>
                <w:rFonts w:ascii="Roboto-Regular" w:hAnsi="Roboto-Regular"/>
                <w:color w:val="231F2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vAlign w:val="center"/>
            <w:hideMark/>
          </w:tcPr>
          <w:p w:rsidR="000C0062" w:rsidRDefault="000C0062">
            <w:pPr>
              <w:rPr>
                <w:rFonts w:ascii="Roboto-Regular" w:hAnsi="Roboto-Regular"/>
                <w:color w:val="231F2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vAlign w:val="center"/>
            <w:hideMark/>
          </w:tcPr>
          <w:p w:rsidR="000C0062" w:rsidRDefault="000C0062">
            <w:pPr>
              <w:rPr>
                <w:rFonts w:ascii="Roboto-Regular" w:hAnsi="Roboto-Regular"/>
                <w:color w:val="231F20"/>
                <w:sz w:val="27"/>
                <w:szCs w:val="27"/>
              </w:rPr>
            </w:pP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Берсиров Т.Б.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Заместитель руководителя управления -начальник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149,9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560102,59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36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149,9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автомобиль Opel "Аstra"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214270,74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149,9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Борисова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В. Г.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 xml:space="preserve">земельный участок для 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размещения домов индивидуальной жилой застройки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398,0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116,9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2875285,74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 xml:space="preserve">доход, полученный от продажи 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квартиры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доход, полученный от продажи квартиры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92,3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автомобиль ХОНДА Ridgeline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1400000,00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Буракова С.Б.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 xml:space="preserve">Заместитель 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руководителя управления– начальник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 xml:space="preserve">земельный 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722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43,4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2381613,85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автомобиль Fiat Ducato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195327,34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722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43,4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722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43,4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lastRenderedPageBreak/>
              <w:t>Долинский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lastRenderedPageBreak/>
              <w:t>Г. Ф.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Замест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итель руководителя управления -начальник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98,6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 xml:space="preserve">автобус 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ГАЗ 2217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726050,6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Ионова Н.В.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65,0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40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1000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470483,09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Леонидов С.А.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370171,37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комната в квартире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Мальцева Н.Н.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800,0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704,0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72,4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57,6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автомобиль Nissan Juke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602720,13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665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72,4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автомобиль ВАЗ 2107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766000,00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19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Матвеев С.Е.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Заместитель руководителя управления – началь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555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191,9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лодочный гараж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лодо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чный гараж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76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28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28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мотолодка Обь 3М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670413,00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Салов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Г. В.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803,0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25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86,9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20,7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172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701097,67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Сапранов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С. В.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Заместитель руководителя управления – начальник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автомобиль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FORD Focus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534964,31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53,1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18,3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автомобиль Volkswagen Tiguan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720000,00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Темирезов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Д. С.-Х.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Заместитель руководителя управления -начальник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2500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2500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176,2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647559,97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85,7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0,00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85,7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0,00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26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Трошина В.В.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земельный участок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686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42,2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62,2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44,7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40365,04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lastRenderedPageBreak/>
              <w:t>Шиян М.А.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Началь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ник отдела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Земельн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ый участок для ведения личного подсобного хозяйства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индивид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уальная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125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0,0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48,0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Россия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автомо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биль ВАЗ 21120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424399,3</w:t>
            </w: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0</w:t>
            </w:r>
          </w:p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¼ доля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30,6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2660,33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  <w:tr w:rsidR="000C0062" w:rsidTr="000C0062">
        <w:trPr>
          <w:jc w:val="center"/>
        </w:trPr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29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Style w:val="a4"/>
                <w:rFonts w:ascii="Roboto-Regular" w:hAnsi="Roboto-Regular"/>
                <w:color w:val="231F20"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jc w:val="center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0,00</w:t>
            </w:r>
          </w:p>
        </w:tc>
        <w:tc>
          <w:tcPr>
            <w:tcW w:w="0" w:type="auto"/>
            <w:tcBorders>
              <w:top w:val="single" w:sz="6" w:space="0" w:color="07C2DF"/>
              <w:left w:val="single" w:sz="6" w:space="0" w:color="07C2DF"/>
              <w:bottom w:val="single" w:sz="2" w:space="0" w:color="07C2DF"/>
              <w:right w:val="single" w:sz="2" w:space="0" w:color="07C2D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0062" w:rsidRDefault="000C0062">
            <w:pPr>
              <w:pStyle w:val="a3"/>
              <w:spacing w:before="30" w:beforeAutospacing="0" w:after="30" w:afterAutospacing="0" w:line="360" w:lineRule="atLeast"/>
              <w:ind w:left="30" w:right="30"/>
              <w:rPr>
                <w:rFonts w:ascii="Roboto-Regular" w:hAnsi="Roboto-Regular"/>
                <w:color w:val="231F20"/>
                <w:sz w:val="27"/>
                <w:szCs w:val="27"/>
              </w:rPr>
            </w:pPr>
            <w:r>
              <w:rPr>
                <w:rFonts w:ascii="Roboto-Regular" w:hAnsi="Roboto-Regular"/>
                <w:color w:val="231F20"/>
                <w:sz w:val="27"/>
                <w:szCs w:val="27"/>
              </w:rPr>
              <w:t> </w:t>
            </w:r>
          </w:p>
        </w:tc>
      </w:tr>
    </w:tbl>
    <w:p w:rsidR="000C0062" w:rsidRDefault="000C0062" w:rsidP="000C0062">
      <w:pPr>
        <w:pStyle w:val="a3"/>
        <w:shd w:val="clear" w:color="auto" w:fill="FFFFFF"/>
        <w:spacing w:after="240" w:afterAutospacing="0" w:line="360" w:lineRule="atLeast"/>
        <w:rPr>
          <w:rFonts w:ascii="Roboto-Regular" w:hAnsi="Roboto-Regular"/>
          <w:color w:val="231F20"/>
          <w:sz w:val="27"/>
          <w:szCs w:val="27"/>
        </w:rPr>
      </w:pPr>
      <w:r>
        <w:rPr>
          <w:rFonts w:ascii="Roboto-Regular" w:hAnsi="Roboto-Regular"/>
          <w:color w:val="231F20"/>
          <w:sz w:val="27"/>
          <w:szCs w:val="27"/>
        </w:rPr>
        <w:t>Главный специалист - эксперт И.А. Потапенко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0062"/>
    <w:rsid w:val="001C34A2"/>
    <w:rsid w:val="00243221"/>
    <w:rsid w:val="0025133F"/>
    <w:rsid w:val="0033018F"/>
    <w:rsid w:val="003D090D"/>
    <w:rsid w:val="0047396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2018-05-06T09:46:00Z</dcterms:modified>
</cp:coreProperties>
</file>