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9E" w:rsidRPr="0033249E" w:rsidRDefault="0033249E" w:rsidP="0033249E">
      <w:pPr>
        <w:ind w:firstLine="0"/>
        <w:jc w:val="center"/>
        <w:rPr>
          <w:b/>
          <w:bCs/>
        </w:rPr>
      </w:pPr>
      <w:bookmarkStart w:id="0" w:name="_GoBack"/>
      <w:bookmarkEnd w:id="0"/>
      <w:r w:rsidRPr="0033249E">
        <w:rPr>
          <w:b/>
          <w:bCs/>
        </w:rPr>
        <w:t xml:space="preserve">Сведения </w:t>
      </w:r>
      <w:r w:rsidRPr="0033249E">
        <w:rPr>
          <w:b/>
          <w:bCs/>
        </w:rPr>
        <w:br/>
        <w:t>о доходах, расходах, об имуществе и обязательствах имущественного характера</w:t>
      </w:r>
      <w:r w:rsidRPr="0033249E">
        <w:rPr>
          <w:b/>
          <w:bCs/>
        </w:rPr>
        <w:br/>
        <w:t xml:space="preserve">Губернатора </w:t>
      </w:r>
      <w:proofErr w:type="gramStart"/>
      <w:r w:rsidRPr="0033249E">
        <w:rPr>
          <w:b/>
          <w:bCs/>
        </w:rPr>
        <w:t>Ярославской</w:t>
      </w:r>
      <w:proofErr w:type="gramEnd"/>
      <w:r w:rsidRPr="0033249E">
        <w:rPr>
          <w:b/>
          <w:bCs/>
        </w:rPr>
        <w:t xml:space="preserve"> области</w:t>
      </w:r>
      <w:r w:rsidRPr="0033249E">
        <w:rPr>
          <w:b/>
          <w:bCs/>
        </w:rPr>
        <w:br/>
        <w:t>за отчетный период с 1 января 201</w:t>
      </w:r>
      <w:r>
        <w:rPr>
          <w:b/>
          <w:bCs/>
        </w:rPr>
        <w:t>7</w:t>
      </w:r>
      <w:r w:rsidRPr="0033249E">
        <w:rPr>
          <w:b/>
          <w:bCs/>
        </w:rPr>
        <w:t xml:space="preserve"> года по 31 декабря 201</w:t>
      </w:r>
      <w:r>
        <w:rPr>
          <w:b/>
          <w:bCs/>
        </w:rPr>
        <w:t>7</w:t>
      </w:r>
      <w:r w:rsidRPr="0033249E">
        <w:rPr>
          <w:b/>
          <w:bCs/>
        </w:rPr>
        <w:t xml:space="preserve"> года</w:t>
      </w:r>
    </w:p>
    <w:p w:rsidR="0033249E" w:rsidRPr="0033249E" w:rsidRDefault="0033249E" w:rsidP="0033249E">
      <w:pPr>
        <w:ind w:firstLine="0"/>
        <w:rPr>
          <w:b/>
          <w:bCs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1987"/>
        <w:gridCol w:w="2310"/>
      </w:tblGrid>
      <w:tr w:rsidR="0033249E" w:rsidRPr="0033249E" w:rsidTr="00CB764C">
        <w:tc>
          <w:tcPr>
            <w:tcW w:w="1526" w:type="dxa"/>
            <w:vMerge w:val="restart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</w:rPr>
              <w:t>7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t xml:space="preserve"> г.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(руб.)</w:t>
            </w:r>
          </w:p>
        </w:tc>
        <w:tc>
          <w:tcPr>
            <w:tcW w:w="5244" w:type="dxa"/>
            <w:gridSpan w:val="3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объектов недвижимого имущества,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87" w:type="dxa"/>
            <w:vMerge w:val="restart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249E">
              <w:rPr>
                <w:rFonts w:ascii="Verdana" w:hAnsi="Verdana"/>
                <w:bCs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33249E" w:rsidRPr="0033249E" w:rsidTr="00CB764C">
        <w:tc>
          <w:tcPr>
            <w:tcW w:w="1526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Площадь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(кв</w:t>
            </w:r>
            <w:proofErr w:type="gramStart"/>
            <w:r w:rsidRPr="0033249E">
              <w:rPr>
                <w:rFonts w:ascii="Verdana" w:hAnsi="Verdana"/>
                <w:bCs/>
                <w:sz w:val="16"/>
                <w:szCs w:val="16"/>
              </w:rPr>
              <w:t>.м</w:t>
            </w:r>
            <w:proofErr w:type="gramEnd"/>
            <w:r w:rsidRPr="0033249E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:rsidR="0033249E" w:rsidRPr="0033249E" w:rsidRDefault="0033249E" w:rsidP="0033249E">
      <w:pPr>
        <w:rPr>
          <w:b/>
          <w:bCs/>
          <w:sz w:val="2"/>
          <w:szCs w:val="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2000"/>
        <w:gridCol w:w="2297"/>
      </w:tblGrid>
      <w:tr w:rsidR="0033249E" w:rsidRPr="0033249E" w:rsidTr="00CB764C">
        <w:trPr>
          <w:cantSplit/>
          <w:tblHeader/>
        </w:trPr>
        <w:tc>
          <w:tcPr>
            <w:tcW w:w="1526" w:type="dxa"/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33249E" w:rsidRPr="0033249E" w:rsidRDefault="0033249E" w:rsidP="0033249E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3249E" w:rsidRPr="0033249E" w:rsidRDefault="0033249E" w:rsidP="0033249E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3249E" w:rsidRPr="0033249E" w:rsidRDefault="0033249E" w:rsidP="0033249E">
            <w:pPr>
              <w:ind w:firstLine="34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7</w:t>
            </w:r>
          </w:p>
        </w:tc>
        <w:tc>
          <w:tcPr>
            <w:tcW w:w="2297" w:type="dxa"/>
            <w:vAlign w:val="center"/>
          </w:tcPr>
          <w:p w:rsidR="0033249E" w:rsidRPr="0033249E" w:rsidRDefault="0033249E" w:rsidP="0033249E">
            <w:pPr>
              <w:rPr>
                <w:bCs/>
                <w:sz w:val="16"/>
                <w:szCs w:val="16"/>
              </w:rPr>
            </w:pPr>
            <w:r w:rsidRPr="0033249E">
              <w:rPr>
                <w:bCs/>
                <w:sz w:val="16"/>
                <w:szCs w:val="16"/>
              </w:rPr>
              <w:t>8</w:t>
            </w:r>
          </w:p>
        </w:tc>
      </w:tr>
      <w:tr w:rsidR="0033249E" w:rsidRPr="0033249E" w:rsidTr="00CB764C">
        <w:trPr>
          <w:cantSplit/>
          <w:trHeight w:val="683"/>
        </w:trPr>
        <w:tc>
          <w:tcPr>
            <w:tcW w:w="1526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33249E">
              <w:rPr>
                <w:rFonts w:ascii="Verdana" w:hAnsi="Verdana"/>
                <w:b/>
                <w:sz w:val="16"/>
                <w:szCs w:val="16"/>
              </w:rPr>
              <w:t>Миронов</w:t>
            </w:r>
            <w:r w:rsidRPr="0033249E">
              <w:rPr>
                <w:rFonts w:ascii="Verdana" w:hAnsi="Verdana"/>
                <w:b/>
                <w:sz w:val="16"/>
                <w:szCs w:val="16"/>
              </w:rPr>
              <w:br/>
              <w:t>Дмитрий Юрьевич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3249E">
              <w:rPr>
                <w:rFonts w:ascii="Verdana" w:hAnsi="Verdana"/>
                <w:b/>
                <w:sz w:val="16"/>
                <w:szCs w:val="16"/>
              </w:rPr>
              <w:t xml:space="preserve">Губернатор </w:t>
            </w:r>
            <w:proofErr w:type="gramStart"/>
            <w:r w:rsidRPr="0033249E">
              <w:rPr>
                <w:rFonts w:ascii="Verdana" w:hAnsi="Verdana"/>
                <w:b/>
                <w:sz w:val="16"/>
                <w:szCs w:val="16"/>
              </w:rPr>
              <w:t>Ярославской</w:t>
            </w:r>
            <w:proofErr w:type="gramEnd"/>
            <w:r w:rsidRPr="0033249E">
              <w:rPr>
                <w:rFonts w:ascii="Verdana" w:hAnsi="Verdana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33249E" w:rsidRPr="0033249E" w:rsidRDefault="0033249E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2 </w:t>
            </w:r>
            <w:r w:rsidR="0093055E">
              <w:rPr>
                <w:rFonts w:ascii="Verdana" w:hAnsi="Verdana"/>
                <w:sz w:val="16"/>
                <w:szCs w:val="16"/>
              </w:rPr>
              <w:t>430</w:t>
            </w:r>
            <w:r w:rsidRPr="0033249E">
              <w:rPr>
                <w:rFonts w:ascii="Verdana" w:hAnsi="Verdana"/>
                <w:sz w:val="16"/>
                <w:szCs w:val="16"/>
              </w:rPr>
              <w:t> </w:t>
            </w:r>
            <w:r w:rsidR="0093055E">
              <w:rPr>
                <w:rFonts w:ascii="Verdana" w:hAnsi="Verdana"/>
                <w:sz w:val="16"/>
                <w:szCs w:val="16"/>
              </w:rPr>
              <w:t>442</w:t>
            </w:r>
            <w:r w:rsidRPr="0033249E">
              <w:rPr>
                <w:rFonts w:ascii="Verdana" w:hAnsi="Verdana"/>
                <w:sz w:val="16"/>
                <w:szCs w:val="16"/>
              </w:rPr>
              <w:t>,</w:t>
            </w:r>
            <w:r w:rsidR="0093055E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559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 xml:space="preserve">МЕРСЕДЕС БЕНЦ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GL</w:t>
            </w:r>
            <w:r w:rsidRPr="0033249E">
              <w:rPr>
                <w:rFonts w:ascii="Verdana" w:hAnsi="Verdana"/>
                <w:sz w:val="16"/>
                <w:szCs w:val="16"/>
              </w:rPr>
              <w:t xml:space="preserve">350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BLUETEC</w:t>
            </w:r>
            <w:r w:rsidRPr="0033249E">
              <w:rPr>
                <w:rFonts w:ascii="Verdana" w:hAnsi="Verdana"/>
                <w:sz w:val="16"/>
                <w:szCs w:val="16"/>
              </w:rPr>
              <w:t xml:space="preserve"> 4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2297" w:type="dxa"/>
            <w:tcBorders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74,6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17,6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33249E">
              <w:rPr>
                <w:rFonts w:ascii="Verdana" w:hAnsi="Verdana"/>
                <w:bCs/>
                <w:sz w:val="16"/>
                <w:szCs w:val="16"/>
              </w:rPr>
              <w:t>машиноместо</w:t>
            </w:r>
            <w:proofErr w:type="spellEnd"/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15,4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3249E" w:rsidRPr="0033249E" w:rsidTr="00CB764C">
        <w:trPr>
          <w:cantSplit/>
          <w:trHeight w:val="51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:rsidR="0033249E" w:rsidRPr="0033249E" w:rsidRDefault="0033249E" w:rsidP="0033249E">
      <w:pPr>
        <w:rPr>
          <w:rFonts w:ascii="Verdana" w:hAnsi="Verdana"/>
          <w:sz w:val="16"/>
          <w:szCs w:val="16"/>
        </w:rPr>
      </w:pPr>
    </w:p>
    <w:p w:rsidR="006D70DD" w:rsidRPr="0033249E" w:rsidRDefault="006D70DD" w:rsidP="008B13A7">
      <w:pPr>
        <w:rPr>
          <w:rFonts w:ascii="Verdana" w:hAnsi="Verdana"/>
          <w:sz w:val="16"/>
          <w:szCs w:val="16"/>
        </w:rPr>
      </w:pPr>
    </w:p>
    <w:sectPr w:rsidR="006D70DD" w:rsidRPr="0033249E" w:rsidSect="00332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1134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49E" w:rsidRDefault="0033249E" w:rsidP="008B13A7">
      <w:r>
        <w:separator/>
      </w:r>
    </w:p>
  </w:endnote>
  <w:endnote w:type="continuationSeparator" w:id="0">
    <w:p w:rsidR="0033249E" w:rsidRDefault="0033249E" w:rsidP="008B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49E" w:rsidRDefault="0033249E" w:rsidP="008B13A7">
      <w:r>
        <w:separator/>
      </w:r>
    </w:p>
  </w:footnote>
  <w:footnote w:type="continuationSeparator" w:id="0">
    <w:p w:rsidR="0033249E" w:rsidRDefault="0033249E" w:rsidP="008B13A7">
      <w:r>
        <w:continuationSeparator/>
      </w:r>
    </w:p>
  </w:footnote>
  <w:footnote w:id="1">
    <w:p w:rsidR="0033249E" w:rsidRPr="00174981" w:rsidRDefault="0033249E" w:rsidP="0033249E">
      <w:pPr>
        <w:pStyle w:val="a7"/>
        <w:ind w:right="-500"/>
        <w:rPr>
          <w:rFonts w:ascii="Verdana" w:hAnsi="Verdana"/>
          <w:sz w:val="16"/>
          <w:szCs w:val="16"/>
        </w:rPr>
      </w:pPr>
      <w:r w:rsidRPr="00174981">
        <w:rPr>
          <w:rStyle w:val="a9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proofErr w:type="gramStart"/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(служащего), и</w:t>
      </w:r>
      <w:proofErr w:type="gramEnd"/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564FB8" w:rsidRPr="008B13A7" w:rsidRDefault="00383A88" w:rsidP="00E40A78">
        <w:pPr>
          <w:pStyle w:val="a3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564FB8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33249E">
          <w:rPr>
            <w:rFonts w:cs="Times New Roman"/>
            <w:noProof/>
            <w:sz w:val="24"/>
            <w:szCs w:val="24"/>
          </w:rPr>
          <w:t>2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B8" w:rsidRDefault="00564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55E"/>
    <w:rsid w:val="000D26F6"/>
    <w:rsid w:val="00134C15"/>
    <w:rsid w:val="002546A5"/>
    <w:rsid w:val="002662EF"/>
    <w:rsid w:val="0033249E"/>
    <w:rsid w:val="00365B94"/>
    <w:rsid w:val="00383A88"/>
    <w:rsid w:val="00386054"/>
    <w:rsid w:val="00461ACF"/>
    <w:rsid w:val="00564FB8"/>
    <w:rsid w:val="006B3285"/>
    <w:rsid w:val="006D70DD"/>
    <w:rsid w:val="006F79EA"/>
    <w:rsid w:val="00811E16"/>
    <w:rsid w:val="008B13A7"/>
    <w:rsid w:val="008F06F7"/>
    <w:rsid w:val="0093055E"/>
    <w:rsid w:val="00A27931"/>
    <w:rsid w:val="00A31CE3"/>
    <w:rsid w:val="00A53019"/>
    <w:rsid w:val="00B22812"/>
    <w:rsid w:val="00B5777E"/>
    <w:rsid w:val="00BF0444"/>
    <w:rsid w:val="00E3786F"/>
    <w:rsid w:val="00E40A78"/>
    <w:rsid w:val="00EC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paragraph" w:styleId="a7">
    <w:name w:val="footnote text"/>
    <w:basedOn w:val="a"/>
    <w:link w:val="a8"/>
    <w:uiPriority w:val="99"/>
    <w:semiHidden/>
    <w:unhideWhenUsed/>
    <w:rsid w:val="003324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249E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324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</documentManagement>
</p:properties>
</file>

<file path=customXml/itemProps1.xml><?xml version="1.0" encoding="utf-8"?>
<ds:datastoreItem xmlns:ds="http://schemas.openxmlformats.org/officeDocument/2006/customXml" ds:itemID="{0D94BBCB-F620-406C-BB9E-89677CAB8AB9}"/>
</file>

<file path=customXml/itemProps2.xml><?xml version="1.0" encoding="utf-8"?>
<ds:datastoreItem xmlns:ds="http://schemas.openxmlformats.org/officeDocument/2006/customXml" ds:itemID="{57689E7A-D19F-4789-AF0E-027A3FBD6276}"/>
</file>

<file path=customXml/itemProps3.xml><?xml version="1.0" encoding="utf-8"?>
<ds:datastoreItem xmlns:ds="http://schemas.openxmlformats.org/officeDocument/2006/customXml" ds:itemID="{4516FC66-F7F5-48FF-B03B-4114E2482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filatova</cp:lastModifiedBy>
  <cp:revision>2</cp:revision>
  <dcterms:created xsi:type="dcterms:W3CDTF">2018-04-03T06:33:00Z</dcterms:created>
  <dcterms:modified xsi:type="dcterms:W3CDTF">2018-04-03T06:45:00Z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0x010100E7CF1AE41A5B0948A954C77387274F3C</vt:lpwstr>
  </property>
</Properties>
</file>