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94"/>
      </w:tblGrid>
      <w:tr w:rsidR="00E81FBB" w:rsidTr="00E81F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1FBB" w:rsidRDefault="00E81FBB" w:rsidP="00E81FBB">
            <w:pPr>
              <w:pStyle w:val="2"/>
              <w:spacing w:before="0" w:beforeAutospacing="0" w:after="0" w:afterAutospacing="0"/>
              <w:ind w:left="7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Правительство Амурской области</w:t>
            </w:r>
          </w:p>
          <w:p w:rsidR="00E81FBB" w:rsidRDefault="00E81FBB" w:rsidP="00E81FBB">
            <w:pPr>
              <w:pStyle w:val="6"/>
              <w:spacing w:before="0" w:line="240" w:lineRule="auto"/>
              <w:ind w:left="74"/>
              <w:rPr>
                <w:rFonts w:ascii="Tahoma" w:hAnsi="Tahoma" w:cs="Tahoma"/>
                <w:color w:val="808080"/>
              </w:rPr>
            </w:pPr>
            <w:r>
              <w:rPr>
                <w:rFonts w:ascii="Tahoma" w:hAnsi="Tahoma" w:cs="Tahoma"/>
                <w:color w:val="808080"/>
              </w:rPr>
              <w:t>ОФИЦИАЛЬНЫЙ ПОРТАЛ</w:t>
            </w:r>
          </w:p>
        </w:tc>
      </w:tr>
    </w:tbl>
    <w:p w:rsidR="00E81FBB" w:rsidRDefault="00E81FBB" w:rsidP="00E81FBB">
      <w:r>
        <w:pict>
          <v:rect id="_x0000_i1025" style="width:785.2pt;height:.75pt" o:hralign="center" o:hrstd="t" o:hrnoshade="t" o:hr="t" fillcolor="black" stroked="f"/>
        </w:pict>
      </w:r>
    </w:p>
    <w:p w:rsidR="00E81FBB" w:rsidRDefault="00E81FBB" w:rsidP="00E81FBB">
      <w:pPr>
        <w:pStyle w:val="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Сведения о доходах, об имуществе и обязательствах имущественного характера губернатора Амурской области и членов его семьи за 2017 год</w:t>
      </w:r>
    </w:p>
    <w:p w:rsidR="00E81FBB" w:rsidRDefault="00E81FBB" w:rsidP="00E81FBB">
      <w:pPr>
        <w:pStyle w:val="a3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Сведения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о доходах, об имуществе и обязательствах имущественного характера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  <w:u w:val="single"/>
        </w:rPr>
        <w:t>губернатора Амурской области и членов его семьи</w:t>
      </w:r>
      <w:r>
        <w:rPr>
          <w:rFonts w:ascii="Arial" w:hAnsi="Arial" w:cs="Arial"/>
          <w:color w:val="000000"/>
          <w:sz w:val="18"/>
          <w:szCs w:val="18"/>
        </w:rPr>
        <w:br/>
        <w:t>(полное наименование должности)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4"/>
          <w:rFonts w:ascii="Arial" w:hAnsi="Arial" w:cs="Arial"/>
          <w:color w:val="000000"/>
          <w:sz w:val="18"/>
          <w:szCs w:val="18"/>
        </w:rPr>
        <w:t>за период с 01 января по 31 декабря 2017 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09"/>
        <w:gridCol w:w="1511"/>
        <w:gridCol w:w="2163"/>
        <w:gridCol w:w="1267"/>
        <w:gridCol w:w="1924"/>
        <w:gridCol w:w="1501"/>
        <w:gridCol w:w="1820"/>
        <w:gridCol w:w="1511"/>
        <w:gridCol w:w="1528"/>
      </w:tblGrid>
      <w:tr w:rsidR="00E81FBB" w:rsidTr="00E81FBB">
        <w:trPr>
          <w:tblCellSpacing w:w="0" w:type="dxa"/>
          <w:jc w:val="center"/>
        </w:trPr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Деклариро-ванный годовой доход за</w:t>
            </w:r>
            <w:r>
              <w:br/>
            </w:r>
            <w:r>
              <w:rPr>
                <w:rStyle w:val="a4"/>
              </w:rPr>
              <w:t>2017 г. (руб.)</w:t>
            </w:r>
          </w:p>
        </w:tc>
        <w:tc>
          <w:tcPr>
            <w:tcW w:w="70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Перечень объектов недвижимого имущества, находящихся в пользовании</w:t>
            </w:r>
          </w:p>
        </w:tc>
      </w:tr>
      <w:tr w:rsidR="00E81FBB" w:rsidTr="00E81FB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rPr>
                <w:szCs w:val="24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Площадь</w:t>
            </w:r>
            <w:r>
              <w:br/>
            </w:r>
            <w:r>
              <w:rPr>
                <w:rStyle w:val="a4"/>
              </w:rPr>
              <w:t>(кв.м)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Страна</w:t>
            </w:r>
            <w:r>
              <w:br/>
            </w:r>
            <w:r>
              <w:rPr>
                <w:rStyle w:val="a4"/>
              </w:rPr>
              <w:t>расположения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Транс-портные средства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Вид объектов недвижи-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мости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Площадь</w:t>
            </w:r>
            <w:r>
              <w:br/>
            </w:r>
            <w:r>
              <w:rPr>
                <w:rStyle w:val="a4"/>
              </w:rPr>
              <w:t>(кв.м)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Страна располо-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жения</w:t>
            </w:r>
          </w:p>
        </w:tc>
      </w:tr>
      <w:tr w:rsidR="00E81FBB" w:rsidTr="00E81FBB">
        <w:trPr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Козлов</w:t>
            </w:r>
            <w:r>
              <w:br/>
            </w:r>
            <w:r>
              <w:rPr>
                <w:rStyle w:val="a4"/>
              </w:rPr>
              <w:t>Александр</w:t>
            </w:r>
            <w:r>
              <w:br/>
            </w:r>
            <w:r>
              <w:rPr>
                <w:rStyle w:val="a4"/>
              </w:rPr>
              <w:t>Александрович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2 300 461,70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квартира</w:t>
            </w:r>
            <w:r>
              <w:br/>
            </w:r>
            <w:r>
              <w:rPr>
                <w:rStyle w:val="a4"/>
              </w:rPr>
              <w:t>(индивидуальная)</w:t>
            </w:r>
          </w:p>
          <w:p w:rsidR="00E81FBB" w:rsidRDefault="00E81FBB">
            <w:pPr>
              <w:pStyle w:val="a3"/>
              <w:jc w:val="center"/>
            </w:pPr>
            <w:r>
              <w:t> </w:t>
            </w:r>
          </w:p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подземная автостоянка</w:t>
            </w:r>
            <w:r>
              <w:br/>
            </w:r>
            <w:r>
              <w:rPr>
                <w:rStyle w:val="a4"/>
              </w:rPr>
              <w:t>(общая долевая, 1/20 доли)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68,4</w:t>
            </w:r>
          </w:p>
          <w:p w:rsidR="00E81FBB" w:rsidRDefault="00E81FBB">
            <w:pPr>
              <w:pStyle w:val="a3"/>
            </w:pPr>
            <w:r>
              <w:t> </w:t>
            </w:r>
          </w:p>
          <w:p w:rsidR="00E81FBB" w:rsidRDefault="00E81FBB">
            <w:pPr>
              <w:pStyle w:val="a3"/>
            </w:pPr>
            <w:r>
              <w:t> </w:t>
            </w:r>
          </w:p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611,6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Россия</w:t>
            </w:r>
            <w:r>
              <w:br/>
            </w:r>
            <w:r>
              <w:rPr>
                <w:rStyle w:val="a4"/>
              </w:rPr>
              <w:t>г.Благовещенск</w:t>
            </w:r>
          </w:p>
          <w:p w:rsidR="00E81FBB" w:rsidRDefault="00E81FBB">
            <w:pPr>
              <w:pStyle w:val="a3"/>
              <w:jc w:val="center"/>
            </w:pPr>
            <w:r>
              <w:t> </w:t>
            </w:r>
          </w:p>
          <w:p w:rsidR="00E81FBB" w:rsidRDefault="00E81FBB">
            <w:pPr>
              <w:pStyle w:val="a3"/>
              <w:jc w:val="center"/>
            </w:pPr>
            <w:r>
              <w:t> </w:t>
            </w:r>
          </w:p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Россия</w:t>
            </w:r>
            <w:r>
              <w:br/>
            </w:r>
            <w:r>
              <w:rPr>
                <w:rStyle w:val="a4"/>
              </w:rPr>
              <w:t>г.Благовещенск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земельный участок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12 000,0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E81FBB" w:rsidTr="00E81FBB">
        <w:trPr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супруга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1 725 318,29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квартира</w:t>
            </w:r>
            <w:r>
              <w:br/>
            </w:r>
            <w:r>
              <w:rPr>
                <w:rStyle w:val="a4"/>
              </w:rPr>
              <w:t>(индивидуальная)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42,3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68,4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Россия</w:t>
            </w:r>
          </w:p>
        </w:tc>
      </w:tr>
      <w:tr w:rsidR="00E81FBB" w:rsidTr="00E81FBB">
        <w:trPr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несовершеннолетний ребенок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нет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68,4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FBB" w:rsidRDefault="00E81FBB">
            <w:pPr>
              <w:pStyle w:val="a3"/>
              <w:jc w:val="center"/>
            </w:pPr>
            <w:r>
              <w:rPr>
                <w:rStyle w:val="a4"/>
              </w:rPr>
              <w:t>Россия</w:t>
            </w:r>
          </w:p>
        </w:tc>
      </w:tr>
    </w:tbl>
    <w:p w:rsidR="00E81FBB" w:rsidRDefault="00E81FBB" w:rsidP="00E81FBB">
      <w:pPr>
        <w:pStyle w:val="a3"/>
        <w:rPr>
          <w:rFonts w:ascii="Arial" w:hAnsi="Arial" w:cs="Arial"/>
          <w:color w:val="C0C0C0"/>
          <w:sz w:val="17"/>
          <w:szCs w:val="17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C0C0C0"/>
          <w:sz w:val="17"/>
          <w:szCs w:val="17"/>
        </w:rPr>
        <w:t>Адрес документа: http://www.amurobl.ru/wps/wcm/connect/Web+Content/AMUR/Main_site_area/siteArea_gov/siteAresa_gov_governor/Gubernator_Dohod/AGB_doxod_2017?presentationTemplate=print_staticPage_pt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3DA7"/>
    <w:rsid w:val="00E81FB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F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F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81F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E81FB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37928">
          <w:marLeft w:val="306"/>
          <w:marRight w:val="306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84339">
          <w:marLeft w:val="306"/>
          <w:marRight w:val="3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2018-04-16T09:59:00Z</dcterms:modified>
</cp:coreProperties>
</file>