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B2" w:rsidRPr="00103EB2" w:rsidRDefault="00103EB2" w:rsidP="00103E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bookmarkStart w:id="0" w:name="OLE_LINK1"/>
      <w:r w:rsidRPr="00103EB2">
        <w:rPr>
          <w:rFonts w:eastAsia="Times New Roman"/>
          <w:color w:val="000000"/>
          <w:sz w:val="28"/>
          <w:lang w:eastAsia="ru-RU"/>
        </w:rPr>
        <w:t>Сведения о доходах, расходах, об имуществе и обязательствах имущественного характера,</w:t>
      </w:r>
      <w:bookmarkEnd w:id="0"/>
    </w:p>
    <w:p w:rsidR="00103EB2" w:rsidRPr="00103EB2" w:rsidRDefault="00103EB2" w:rsidP="00103E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03EB2">
        <w:rPr>
          <w:rFonts w:eastAsia="Times New Roman"/>
          <w:color w:val="000000"/>
          <w:sz w:val="28"/>
          <w:lang w:eastAsia="ru-RU"/>
        </w:rPr>
        <w:t>Представленные лицами, замещающими должности муниципальной службы города Севастополя за отчетный финансовый год с 1 января 2015 года по 31 декабря 2015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p w:rsidR="00103EB2" w:rsidRPr="00103EB2" w:rsidRDefault="00103EB2" w:rsidP="00103E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03EB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"/>
        <w:gridCol w:w="2258"/>
        <w:gridCol w:w="2374"/>
        <w:gridCol w:w="2395"/>
        <w:gridCol w:w="2323"/>
        <w:gridCol w:w="2035"/>
        <w:gridCol w:w="2354"/>
        <w:gridCol w:w="1589"/>
      </w:tblGrid>
      <w:tr w:rsidR="00103EB2" w:rsidRPr="00103EB2" w:rsidTr="00103EB2">
        <w:trPr>
          <w:trHeight w:val="4003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№</w:t>
            </w:r>
          </w:p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п/п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Ф.И.О. лица, замещающего должность муниципальной службы города Севастополя и членов семьи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Замещаемая должность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Общая сумма декларированного дохода за 2015 год (руб)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03EB2" w:rsidRPr="00103EB2" w:rsidTr="00103EB2">
        <w:trPr>
          <w:trHeight w:val="159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БрицынМихаил Михайлович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Глава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25909,09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Квартира (аренда) 70 кв.м Россия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val="en-US" w:eastAsia="ru-RU"/>
              </w:rPr>
              <w:t>ToyotaHighLander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15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3EB2" w:rsidRPr="00103EB2" w:rsidTr="00103EB2">
        <w:trPr>
          <w:trHeight w:val="316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val="en-US" w:eastAsia="ru-RU"/>
              </w:rPr>
              <w:t>Не </w:t>
            </w:r>
            <w:r w:rsidRPr="00103EB2">
              <w:rPr>
                <w:rFonts w:eastAsia="Times New Roman"/>
                <w:sz w:val="28"/>
                <w:lang w:eastAsia="ru-RU"/>
              </w:rPr>
              <w:t>имеет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Квартира (общедолевая) 1/3 54,5 кв.м</w:t>
            </w:r>
          </w:p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Квартира (аренда) 70 кв.м Россия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3EB2" w:rsidRPr="00103EB2" w:rsidTr="00103EB2"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lastRenderedPageBreak/>
              <w:t>1.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ПарасоцкийИван Иванович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Заместитель председателя Совета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634700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Квартира (обще долевая собственность ½, 63 кв.м, Россия</w:t>
            </w:r>
          </w:p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Земельный участок (ЖСТИЗ, индивидуальная 900 кв.м) Россия</w:t>
            </w:r>
          </w:p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Гараж (индивидуальная, 30 кв. м) 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3EB2" w:rsidRPr="00103EB2" w:rsidTr="00103EB2">
        <w:trPr>
          <w:trHeight w:val="254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211766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Квартира (индивидуальная 64,4 кв. м) Россия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B2" w:rsidRPr="00103EB2" w:rsidRDefault="00103EB2" w:rsidP="00103E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EB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103EB2" w:rsidRPr="00103EB2" w:rsidRDefault="00103EB2" w:rsidP="00103EB2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03EB2">
        <w:rPr>
          <w:rFonts w:eastAsia="Times New Roman"/>
          <w:color w:val="000000"/>
          <w:sz w:val="28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3EB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66612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103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2017-08-17T04:57:00Z</dcterms:modified>
</cp:coreProperties>
</file>