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12"/>
        <w:gridCol w:w="1290"/>
        <w:gridCol w:w="1134"/>
        <w:gridCol w:w="1701"/>
        <w:gridCol w:w="993"/>
        <w:gridCol w:w="992"/>
        <w:gridCol w:w="992"/>
        <w:gridCol w:w="992"/>
        <w:gridCol w:w="992"/>
        <w:gridCol w:w="1560"/>
        <w:gridCol w:w="968"/>
        <w:gridCol w:w="1725"/>
      </w:tblGrid>
      <w:tr w:rsidR="00D318CB" w:rsidRPr="00D318CB" w:rsidTr="00D318CB">
        <w:trPr>
          <w:trHeight w:val="300"/>
        </w:trPr>
        <w:tc>
          <w:tcPr>
            <w:tcW w:w="160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</w:t>
            </w:r>
          </w:p>
        </w:tc>
      </w:tr>
      <w:tr w:rsidR="00D318CB" w:rsidRPr="00D318CB" w:rsidTr="00D318CB">
        <w:trPr>
          <w:trHeight w:val="300"/>
        </w:trPr>
        <w:tc>
          <w:tcPr>
            <w:tcW w:w="160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доходах, расходах, об имуществе и обязательствах имущественного характера, </w:t>
            </w:r>
            <w:proofErr w:type="gramStart"/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предоставленные</w:t>
            </w:r>
            <w:proofErr w:type="gramEnd"/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Федеральным государственным бюджетным образовательным учреждением</w:t>
            </w:r>
          </w:p>
        </w:tc>
      </w:tr>
      <w:tr w:rsidR="00D318CB" w:rsidRPr="00D318CB" w:rsidTr="00D318CB">
        <w:trPr>
          <w:trHeight w:val="300"/>
        </w:trPr>
        <w:tc>
          <w:tcPr>
            <w:tcW w:w="160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высшего 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Арктический государственный институт культуры и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318CB" w:rsidRPr="00D318CB" w:rsidTr="00D318CB">
        <w:trPr>
          <w:trHeight w:val="300"/>
        </w:trPr>
        <w:tc>
          <w:tcPr>
            <w:tcW w:w="160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отчетный период с 1 января 2016 года по 31 декабря 2016 года</w:t>
            </w:r>
          </w:p>
        </w:tc>
      </w:tr>
      <w:tr w:rsidR="00D318CB" w:rsidRPr="00D318CB" w:rsidTr="00D318CB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18CB" w:rsidRPr="00D318CB" w:rsidTr="00D318CB">
        <w:trPr>
          <w:trHeight w:val="4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2016 год (</w:t>
            </w:r>
            <w:proofErr w:type="spellStart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18CB" w:rsidRPr="00D318CB" w:rsidTr="00D318CB">
        <w:trPr>
          <w:trHeight w:val="20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18CB" w:rsidRPr="00D318CB" w:rsidTr="00D318CB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Игнатьева Саргылана Семеновна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Тойота Виста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7 308 877,50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18CB" w:rsidRPr="00D318CB" w:rsidTr="00D318CB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Фольксваген Туарег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374 914,75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8CB" w:rsidRPr="00D318CB" w:rsidRDefault="00D318CB" w:rsidP="00D3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18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318CB" w:rsidRPr="00D318CB" w:rsidRDefault="00D318CB">
      <w:pPr>
        <w:rPr>
          <w:rFonts w:ascii="Times New Roman" w:hAnsi="Times New Roman" w:cs="Times New Roman"/>
          <w:b/>
          <w:sz w:val="28"/>
          <w:szCs w:val="28"/>
        </w:rPr>
      </w:pPr>
      <w:r w:rsidRPr="00D318C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318CB" w:rsidRPr="00D318CB" w:rsidRDefault="00D318CB" w:rsidP="00E226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D318CB" w:rsidRPr="00D318CB" w:rsidSect="00D318C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226F0" w:rsidRPr="00D318CB" w:rsidRDefault="00E226F0" w:rsidP="00E226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8CB">
        <w:rPr>
          <w:rFonts w:ascii="Times New Roman" w:hAnsi="Times New Roman" w:cs="Times New Roman"/>
          <w:b/>
          <w:sz w:val="28"/>
          <w:szCs w:val="28"/>
        </w:rPr>
        <w:lastRenderedPageBreak/>
        <w:t>Справка к сведениям о доходах ректора АГИКИ за 2016 год</w:t>
      </w:r>
    </w:p>
    <w:p w:rsidR="00E226F0" w:rsidRPr="00D318CB" w:rsidRDefault="00E226F0" w:rsidP="00E226F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26F0" w:rsidRPr="00D318CB" w:rsidRDefault="00E226F0" w:rsidP="009D3F5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По сведениям о доходах ректора АГИКИ за 2016 год АГИКИ разъясняет.</w:t>
      </w:r>
    </w:p>
    <w:p w:rsidR="00E226F0" w:rsidRPr="00D318CB" w:rsidRDefault="00E226F0" w:rsidP="009D3F5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05.08.2008 г. № 583 размер должностного оклада ректора устанавливается Министерством образования и науки РФ. На 2016 год размер должностного оклада ректора определен дополнительным соглашением от 17.03.2016 г. № 12-07-24/1776 к трудовому договору от 02 октября 2013 г. № 284-09.03-40 в размере 146</w:t>
      </w:r>
      <w:r w:rsidR="00697D17" w:rsidRPr="00D318CB">
        <w:rPr>
          <w:rFonts w:ascii="Times New Roman" w:hAnsi="Times New Roman" w:cs="Times New Roman"/>
          <w:sz w:val="28"/>
          <w:szCs w:val="28"/>
        </w:rPr>
        <w:t> </w:t>
      </w:r>
      <w:r w:rsidRPr="00D318CB">
        <w:rPr>
          <w:rFonts w:ascii="Times New Roman" w:hAnsi="Times New Roman" w:cs="Times New Roman"/>
          <w:sz w:val="28"/>
          <w:szCs w:val="28"/>
        </w:rPr>
        <w:t>288</w:t>
      </w:r>
      <w:r w:rsidR="00697D17" w:rsidRPr="00D318CB">
        <w:rPr>
          <w:rFonts w:ascii="Times New Roman" w:hAnsi="Times New Roman" w:cs="Times New Roman"/>
          <w:sz w:val="28"/>
          <w:szCs w:val="28"/>
        </w:rPr>
        <w:t>,00 р</w:t>
      </w:r>
      <w:r w:rsidRPr="00D318CB">
        <w:rPr>
          <w:rFonts w:ascii="Times New Roman" w:hAnsi="Times New Roman" w:cs="Times New Roman"/>
          <w:sz w:val="28"/>
          <w:szCs w:val="28"/>
        </w:rPr>
        <w:t>уб. Кроме этого, данным дополнительным соглашением установлены следующие виды доплат и надбавок:</w:t>
      </w:r>
    </w:p>
    <w:p w:rsidR="00E226F0" w:rsidRPr="00D318CB" w:rsidRDefault="00E226F0" w:rsidP="009D3F5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ежемесячная доплата в размере 10% от должностного оклада за сложность, напряженность и специальный режим работы;</w:t>
      </w:r>
    </w:p>
    <w:p w:rsidR="00E226F0" w:rsidRPr="00D318CB" w:rsidRDefault="00E226F0" w:rsidP="009D3F5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районный коэффициент и процентная надбавка за стаж работы к заработной плате за работу в районах Крайнего Севера и приравненных к ним местностях в размерах, установленных законодательством Российской Федерации.</w:t>
      </w:r>
    </w:p>
    <w:p w:rsidR="00E226F0" w:rsidRPr="00D318CB" w:rsidRDefault="00E226F0" w:rsidP="009D3F5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выплаты стимулирующего характера устанавливаются по решению Минобрнауки России в соответствии с пунктом 9 Положения об установлении системы оплаты труда работников федеральных бюджетных и казенных учреждений с учетом достижения показателей государственного задания на оказание государственных услуг.</w:t>
      </w:r>
    </w:p>
    <w:p w:rsidR="00E226F0" w:rsidRPr="00D318CB" w:rsidRDefault="00E226F0" w:rsidP="009D3F5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В декларации о доходах ректора помимо заработной платы включаются суммы по всем видам доходов, полученным в отчетном году.</w:t>
      </w:r>
    </w:p>
    <w:p w:rsidR="00697D17" w:rsidRPr="00D318CB" w:rsidRDefault="00E226F0" w:rsidP="009D3F5B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В сведениях о доходах ректора АГИКИ за 2016 год сумма годового дохода составляет 7</w:t>
      </w:r>
      <w:r w:rsidR="00697D17" w:rsidRPr="00D318CB">
        <w:rPr>
          <w:rFonts w:ascii="Times New Roman" w:hAnsi="Times New Roman" w:cs="Times New Roman"/>
          <w:sz w:val="28"/>
          <w:szCs w:val="28"/>
        </w:rPr>
        <w:t> 308 877, 50 руб.</w:t>
      </w:r>
      <w:r w:rsidRPr="00D318CB">
        <w:rPr>
          <w:rFonts w:ascii="Times New Roman" w:hAnsi="Times New Roman" w:cs="Times New Roman"/>
          <w:sz w:val="28"/>
          <w:szCs w:val="28"/>
        </w:rPr>
        <w:t xml:space="preserve">, из которых доходы по основному месту работы </w:t>
      </w:r>
      <w:r w:rsidR="00697D17" w:rsidRPr="00D318CB">
        <w:rPr>
          <w:rFonts w:ascii="Times New Roman" w:hAnsi="Times New Roman" w:cs="Times New Roman"/>
          <w:sz w:val="28"/>
          <w:szCs w:val="28"/>
        </w:rPr>
        <w:t>4 341 217,21 руб.</w:t>
      </w:r>
      <w:r w:rsidRPr="00D318CB">
        <w:rPr>
          <w:rFonts w:ascii="Times New Roman" w:hAnsi="Times New Roman" w:cs="Times New Roman"/>
          <w:sz w:val="28"/>
          <w:szCs w:val="28"/>
        </w:rPr>
        <w:t xml:space="preserve">, иные доходы </w:t>
      </w:r>
      <w:r w:rsidR="00697D17" w:rsidRPr="00D318CB">
        <w:rPr>
          <w:rFonts w:ascii="Times New Roman" w:hAnsi="Times New Roman" w:cs="Times New Roman"/>
          <w:sz w:val="28"/>
          <w:szCs w:val="28"/>
        </w:rPr>
        <w:t>–</w:t>
      </w:r>
      <w:r w:rsidRPr="00D318CB">
        <w:rPr>
          <w:rFonts w:ascii="Times New Roman" w:hAnsi="Times New Roman" w:cs="Times New Roman"/>
          <w:sz w:val="28"/>
          <w:szCs w:val="28"/>
        </w:rPr>
        <w:t xml:space="preserve"> </w:t>
      </w:r>
      <w:r w:rsidR="00697D17" w:rsidRPr="00D318CB">
        <w:rPr>
          <w:rFonts w:ascii="Times New Roman" w:hAnsi="Times New Roman" w:cs="Times New Roman"/>
          <w:sz w:val="28"/>
          <w:szCs w:val="28"/>
        </w:rPr>
        <w:t xml:space="preserve">2 967 660,29 </w:t>
      </w:r>
      <w:r w:rsidRPr="00D318CB">
        <w:rPr>
          <w:rFonts w:ascii="Times New Roman" w:hAnsi="Times New Roman" w:cs="Times New Roman"/>
          <w:sz w:val="28"/>
          <w:szCs w:val="28"/>
        </w:rPr>
        <w:t>руб.</w:t>
      </w:r>
    </w:p>
    <w:p w:rsidR="009D3F5B" w:rsidRPr="00D318CB" w:rsidRDefault="009D3F5B" w:rsidP="009D3F5B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26F0" w:rsidRPr="00D318CB" w:rsidRDefault="00E226F0" w:rsidP="009D3F5B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Доходы по основному месту работы складываются из следующих видов выплат:</w:t>
      </w:r>
    </w:p>
    <w:p w:rsidR="00697D17" w:rsidRPr="00D318CB" w:rsidRDefault="00E226F0" w:rsidP="009D3F5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 xml:space="preserve">заработная плата с учетом надбавок и доплат за 2016 год </w:t>
      </w:r>
      <w:r w:rsidR="009D3F5B" w:rsidRPr="00D318CB">
        <w:rPr>
          <w:rFonts w:ascii="Times New Roman" w:hAnsi="Times New Roman" w:cs="Times New Roman"/>
          <w:sz w:val="28"/>
          <w:szCs w:val="28"/>
        </w:rPr>
        <w:t>- 4 084 820,55 руб.</w:t>
      </w:r>
    </w:p>
    <w:p w:rsidR="00E226F0" w:rsidRPr="00D318CB" w:rsidRDefault="00E226F0" w:rsidP="009D3F5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премия за IV кв. 2015 г.</w:t>
      </w:r>
      <w:r w:rsidR="009D3F5B" w:rsidRPr="00D318CB">
        <w:rPr>
          <w:rFonts w:ascii="Times New Roman" w:hAnsi="Times New Roman" w:cs="Times New Roman"/>
          <w:sz w:val="28"/>
          <w:szCs w:val="28"/>
        </w:rPr>
        <w:t>-170 329, 00 руб.</w:t>
      </w:r>
      <w:r w:rsidRPr="00D318CB">
        <w:rPr>
          <w:rFonts w:ascii="Times New Roman" w:hAnsi="Times New Roman" w:cs="Times New Roman"/>
          <w:sz w:val="28"/>
          <w:szCs w:val="28"/>
        </w:rPr>
        <w:t xml:space="preserve"> (приказ МО</w:t>
      </w:r>
      <w:r w:rsidR="00697D17" w:rsidRPr="00D318CB">
        <w:rPr>
          <w:rFonts w:ascii="Times New Roman" w:hAnsi="Times New Roman" w:cs="Times New Roman"/>
          <w:sz w:val="28"/>
          <w:szCs w:val="28"/>
        </w:rPr>
        <w:t>Н</w:t>
      </w:r>
      <w:r w:rsidRPr="00D318CB">
        <w:rPr>
          <w:rFonts w:ascii="Times New Roman" w:hAnsi="Times New Roman" w:cs="Times New Roman"/>
          <w:sz w:val="28"/>
          <w:szCs w:val="28"/>
        </w:rPr>
        <w:t xml:space="preserve"> РФ от 07</w:t>
      </w:r>
      <w:r w:rsidR="009D3F5B" w:rsidRPr="00D318CB">
        <w:rPr>
          <w:rFonts w:ascii="Times New Roman" w:hAnsi="Times New Roman" w:cs="Times New Roman"/>
          <w:sz w:val="28"/>
          <w:szCs w:val="28"/>
        </w:rPr>
        <w:t>.04.2017 г. № 387)</w:t>
      </w:r>
    </w:p>
    <w:p w:rsidR="00697D17" w:rsidRPr="00D318CB" w:rsidRDefault="00E226F0" w:rsidP="009D3F5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премия з</w:t>
      </w:r>
      <w:bookmarkStart w:id="0" w:name="_GoBack"/>
      <w:bookmarkEnd w:id="0"/>
      <w:r w:rsidRPr="00D318CB">
        <w:rPr>
          <w:rFonts w:ascii="Times New Roman" w:hAnsi="Times New Roman" w:cs="Times New Roman"/>
          <w:sz w:val="28"/>
          <w:szCs w:val="28"/>
        </w:rPr>
        <w:t>а II кв. 201</w:t>
      </w:r>
      <w:r w:rsidR="009D3F5B" w:rsidRPr="00D318CB">
        <w:rPr>
          <w:rFonts w:ascii="Times New Roman" w:hAnsi="Times New Roman" w:cs="Times New Roman"/>
          <w:sz w:val="28"/>
          <w:szCs w:val="28"/>
        </w:rPr>
        <w:t xml:space="preserve">6 г.-86 067,66 руб. </w:t>
      </w:r>
      <w:r w:rsidR="00697D17" w:rsidRPr="00D318CB">
        <w:rPr>
          <w:rFonts w:ascii="Times New Roman" w:hAnsi="Times New Roman" w:cs="Times New Roman"/>
          <w:sz w:val="28"/>
          <w:szCs w:val="28"/>
        </w:rPr>
        <w:t>(приказ МОН</w:t>
      </w:r>
      <w:r w:rsidR="009D3F5B" w:rsidRPr="00D318CB">
        <w:rPr>
          <w:rFonts w:ascii="Times New Roman" w:hAnsi="Times New Roman" w:cs="Times New Roman"/>
          <w:sz w:val="28"/>
          <w:szCs w:val="28"/>
        </w:rPr>
        <w:t xml:space="preserve"> РФ от 07.12.2016 г. № 1536)</w:t>
      </w:r>
    </w:p>
    <w:p w:rsidR="009D3F5B" w:rsidRPr="00D318CB" w:rsidRDefault="009D3F5B" w:rsidP="009D3F5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6F0" w:rsidRPr="00D318CB" w:rsidRDefault="00E226F0" w:rsidP="009D3F5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>Иные доходы складываются из следующих видов выплат:</w:t>
      </w:r>
    </w:p>
    <w:p w:rsidR="00697D17" w:rsidRPr="00D318CB" w:rsidRDefault="00697D17" w:rsidP="009D3F5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 xml:space="preserve">доход, полученный от продажи земельного участка </w:t>
      </w:r>
      <w:r w:rsidR="009D3F5B" w:rsidRPr="00D318CB">
        <w:rPr>
          <w:rFonts w:ascii="Times New Roman" w:hAnsi="Times New Roman" w:cs="Times New Roman"/>
          <w:sz w:val="28"/>
          <w:szCs w:val="28"/>
        </w:rPr>
        <w:t>-</w:t>
      </w:r>
      <w:r w:rsidRPr="00D318CB">
        <w:rPr>
          <w:rFonts w:ascii="Times New Roman" w:hAnsi="Times New Roman" w:cs="Times New Roman"/>
          <w:sz w:val="28"/>
          <w:szCs w:val="28"/>
        </w:rPr>
        <w:t xml:space="preserve"> 2 700 000,00 руб. </w:t>
      </w:r>
    </w:p>
    <w:p w:rsidR="00E226F0" w:rsidRPr="00D318CB" w:rsidRDefault="00E226F0" w:rsidP="009D3F5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8CB">
        <w:rPr>
          <w:rFonts w:ascii="Times New Roman" w:hAnsi="Times New Roman" w:cs="Times New Roman"/>
          <w:sz w:val="28"/>
          <w:szCs w:val="28"/>
        </w:rPr>
        <w:t xml:space="preserve">пенсия по достижению возраста </w:t>
      </w:r>
      <w:r w:rsidR="009D3F5B" w:rsidRPr="00D318CB">
        <w:rPr>
          <w:rFonts w:ascii="Times New Roman" w:hAnsi="Times New Roman" w:cs="Times New Roman"/>
          <w:sz w:val="28"/>
          <w:szCs w:val="28"/>
        </w:rPr>
        <w:t>-</w:t>
      </w:r>
      <w:r w:rsidRPr="00D318CB">
        <w:rPr>
          <w:rFonts w:ascii="Times New Roman" w:hAnsi="Times New Roman" w:cs="Times New Roman"/>
          <w:sz w:val="28"/>
          <w:szCs w:val="28"/>
        </w:rPr>
        <w:t xml:space="preserve"> </w:t>
      </w:r>
      <w:r w:rsidR="00697D17" w:rsidRPr="00D318CB">
        <w:rPr>
          <w:rFonts w:ascii="Times New Roman" w:hAnsi="Times New Roman" w:cs="Times New Roman"/>
          <w:sz w:val="28"/>
          <w:szCs w:val="28"/>
        </w:rPr>
        <w:t>267 660,29 руб.</w:t>
      </w:r>
    </w:p>
    <w:sectPr w:rsidR="00E226F0" w:rsidRPr="00D318CB" w:rsidSect="00D63CD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B7D40"/>
    <w:multiLevelType w:val="hybridMultilevel"/>
    <w:tmpl w:val="A0009D78"/>
    <w:lvl w:ilvl="0" w:tplc="E104E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F0"/>
    <w:rsid w:val="0069068D"/>
    <w:rsid w:val="00697D17"/>
    <w:rsid w:val="009D3F5B"/>
    <w:rsid w:val="00A147F6"/>
    <w:rsid w:val="00D318CB"/>
    <w:rsid w:val="00D63CD9"/>
    <w:rsid w:val="00E2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 ДВ</dc:creator>
  <cp:lastModifiedBy>Пользователь Windows</cp:lastModifiedBy>
  <cp:revision>2</cp:revision>
  <dcterms:created xsi:type="dcterms:W3CDTF">2017-05-02T06:19:00Z</dcterms:created>
  <dcterms:modified xsi:type="dcterms:W3CDTF">2017-05-02T06:19:00Z</dcterms:modified>
</cp:coreProperties>
</file>