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"/>
        <w:gridCol w:w="1704"/>
        <w:gridCol w:w="1325"/>
        <w:gridCol w:w="1542"/>
        <w:gridCol w:w="1458"/>
        <w:gridCol w:w="897"/>
        <w:gridCol w:w="1306"/>
        <w:gridCol w:w="1312"/>
        <w:gridCol w:w="810"/>
        <w:gridCol w:w="1219"/>
        <w:gridCol w:w="1151"/>
        <w:gridCol w:w="1431"/>
        <w:gridCol w:w="1270"/>
      </w:tblGrid>
      <w:tr w:rsidR="00AA2D96" w:rsidRPr="00AA2D96" w:rsidTr="00AA2D96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службы,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а также их супругов и несовершеннолетних детей за период с 01.01.2016 г. по 31.12.2016 г.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Курлаев Юрий Николаевич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Глава администрации Бейского района Республики Хакасия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135 999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382,8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ВАЗ 111130-21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1 614 726,90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4133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Т-25А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Богданов Алексей Владимирович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Бейского района Республики Хакасия, первый заместитель главы администрации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УАЗ-31512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752 468,32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3559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Гараж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ВАЗ 21140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4560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а/м легковой Toyota Corolla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Трехкомнатная квартира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а/м грузовой ЗИЛ 130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Прицеп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Картавцева Елена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Бейского района Республики Хакасия, заместитель главы администрации по социальным вопросам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МТЗ-80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651 810,37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2438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Однокомнатная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Зданюк Ирина Дмитриевна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Администрация Бейского района Республики Хакасия, заместитель главы администрации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по экономике и финансам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1607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608 581,11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1607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ВАЗ 21124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290 752,29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Козин Алексей Сергеевич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Бейского района Республики Хакасия, заместитель главы администрации по правовым вопросам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SUBARU-IMPREZA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612 902,88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516,2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566,99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7)Гараж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25,76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208 712,82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516,2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566,99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516,2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566,99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Карпов Леонид Семенович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 сельского хозяйства, продовольствия, природных ресурсов и охраны окружающей среды Администрации Бейского района Республики Хакасия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TOYOTA VISTA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911 247,19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138758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1235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Волга 3110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Двухкомнатная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а/м грузовой УАЗ 315135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Гаражное место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135151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99 375,45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Двухкомнатная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Кощеев Юрий Михайлович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 культуры, молодежи, спорта и туризма Администрации Бейского района Республики Хакасия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NISSAN-PRIMERA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767 177,71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2/3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416 741,07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Двухкомнатная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Байкалов Анатолий Александрович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Председатель Комитета по управлению имуществом Бейского района Администрации Бейского района Республики Хакасия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DAIHATSU TERIOS KID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590 342,00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2)а/м легковой MITSUBISHI PAJERO JR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3)Трактор Т-16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Трактор Т-40М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Прицеп 2 ПТС-4М/8875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147 512,00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Двухкомнатная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Маковеева Дина Семеновна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Бейского района Республики Хакасия, управляющий делами администрации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763 586,33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Honda Orthia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274 367,71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2) Двухкомнатная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2) а/м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грузовой УАЗ-330365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Шлокин Олег Викторович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Управления образования Администрации Бейского района Республики Хакасия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а/м легковой Ford Focus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677 177,67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1)Двухкомнатная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536 100,74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Двухкомнатная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Акользина Татьяна Леонидовна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Управления финансов Администрации Бейского района Республики Хакасия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а/м легковой УАЗ-31519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596 416,65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Двухкомнатная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1)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TOYOTA COROLLA FILDER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816 081,44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Беларус-82.1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Двухкомнатная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1/2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Гончарова Ирина Валентиновна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Управление финансов Администрации Бейского района Республики Хакасия, Заместитель руководителя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3 051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– MITSUBISHI 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503 399,13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двухкомнатная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Опарина Валентина 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Бейского района Республики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Хакасия, Заместитель начальника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Двухкомнатная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421 044,17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2907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LADA KALINA 111730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441 511,25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 дом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УАЗ 31514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A2D96" w:rsidRPr="00AA2D96" w:rsidRDefault="00AA2D96" w:rsidP="00AA2D96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A2D96" w:rsidRDefault="00AA2D96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3"/>
        <w:gridCol w:w="1706"/>
        <w:gridCol w:w="1687"/>
        <w:gridCol w:w="1478"/>
        <w:gridCol w:w="1352"/>
        <w:gridCol w:w="855"/>
        <w:gridCol w:w="1140"/>
        <w:gridCol w:w="1215"/>
        <w:gridCol w:w="710"/>
        <w:gridCol w:w="1135"/>
        <w:gridCol w:w="1452"/>
        <w:gridCol w:w="1431"/>
        <w:gridCol w:w="1270"/>
      </w:tblGrid>
      <w:tr w:rsidR="00AA2D96" w:rsidRPr="00AA2D96" w:rsidTr="00AA2D96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СВЕДЕНИЯ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о доходах, об имуществе и обязательствах имущественного характера руководителей муниципальных учреждений Бейского района,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их супругов и несовершеннолетних детей за период с 01.01.2016 г. по 31.12.2016 г.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Грудинина Татьяна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«Бейская СОШИ»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1167,3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Volkswagen Polo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715 826,00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Тимченко Владимир Иванович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«Бейская ШИ»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Лада Калина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1 009 157,10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720 573,50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Андросова Надежда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«Новокурская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Волга 31-029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649 063,70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Ford Focus 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Москвич 21403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350 457,44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Москвич 412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Кузьмичева Наталья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«Бондаревская СОШ»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ВАЗ 217230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1 076 608,51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ВАЗ 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131 441,40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Мотоцикл ИЖ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трактор ЮМЗ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Трактор Т 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Масалович Михаил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Владимирович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Директор МБОУ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«Новотроицкая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1) земельный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общая долевая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588 827,52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Ошарова Лариса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«Табатская СОШ»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190003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674 652,71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3)однокомнатная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Nissan Ciffiro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251 272,62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Чаптыкова Ольга Алексеевна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«Куйбышевская СОШИ»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четырехкомнатная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80,3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МТЗ-50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706 621,21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Лада 2121 Нива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275 406,42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2) а/м легковой ВАЗ 21074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249001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Кизяковский Василий Николаевич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«Кирбинская СОШ»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440087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TOYOTA COROLLA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716 122,40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Москвич -412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440087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615 809,37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Мещерякова Оксана Анатольевна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«Сабинская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460 134,12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Toyota Corolla Fielder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421 287,17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грузовой TOYOTA DYNA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земельный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Байкалова Маргарита Гавриловна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«Красноключинская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643 333, 95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ВАЗ Нива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188 451.82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Сагатаева Юлия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«Усть-Киндирлинская ООШ»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426 562,80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ВАЗ 21099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38 314,14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 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2)Трактор Т-25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119999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30023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Шульковская Елена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Директор МБОУ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«Новоенисейская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1) двухкомнатная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53,4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 а/м легковой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Toyota Corolla Fielder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578 766,34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двухкомнатная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53,4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Агибалова Людмила Геннадьевна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ДОД «Бейский ЦДТ»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Toyota Corolla Runx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645 262,64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Огнева Татьяна Ивановне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«Бейский детский сад «Ивушка»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1272,53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456 005,07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ВАЗ 21074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238 819,23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Бородаева Надежда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«Бейский детский сад «Ромашка»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471 312,80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3939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113260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51740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Renault Sandero Stepwey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404 522,67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3939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) а/м легковой УАЗ 3962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rHeight w:val="2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трактор Т-16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165001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3939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3939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Чекурина Ирина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«Бейский детский сад «Родничок»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377 795,64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Toyota Harier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869 636,25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УАЗ-3390944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Литвинова Ольга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«Большемонокский детский сад «Сказка»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268 429,43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Рутц Наталия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«Буденовский детский сад «Солнышко»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101951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284 166,10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Toyota Grown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139 696,51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Т-40 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58,7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Карамчакова Маргарита Григорьевна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«Бондаревский детский сад «Солнышко»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135997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  а/м легковой Kia Soul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434 395,48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  а/м легковой ВАЗ 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199 635,97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Пашинина Светлана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«Кирбинский детский сад «Ручеек»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Ford Kuga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339 576,82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59,9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Nissan Condor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424 974,38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) а/м грузовой КамАЗ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Андрейчикова Анна Станиславовна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«Куйбышевский детский сад «Колобок»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Hyundai Solaris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444 882,04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24900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49800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ВАЗ 111130-22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165 304,35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24900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ЮМЗ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Горева Галина Ивановна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«Сабинский детский сад «Березка»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а/м легковой Reno Logan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498 898,33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грузовой Isuzu Elf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142 947,08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МТЗ-82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Агибалова Елена Гавриловна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«Новотроицкий детский сад «Солнышко»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1476,37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284 797,51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99500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Toyota Camri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164 537,10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120368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1476,37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ВАЗ 2101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Букатова Ирина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«Табатский детский сад «Ветерок»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477 716,24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109042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382985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ВАЗ 2107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240 519,11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66445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34318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1/1324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156995000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Толмачева Елена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 МБУК «Районный досугово-методический центр»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1944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401 856,68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22,3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1944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1944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Шефер Татьяна Викторовна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МБУК «Бейская межпоселенческая районная библиотека»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279 091,29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ГАЗ – 3110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Малинин Анатолий Аркадьевич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  МБУ  «Бейская спортивная школа»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Nissan Wingroad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455 339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4800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273 675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общая,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5394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5394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Кирьян Людмила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  МБУ ДО Бейская детская   школа искусств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3483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УАЗ- 31512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427 401,46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3483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УАЗ- 31512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562 251,30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«Беларус»-82.1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3483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Федоров Сергей Николаевич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МБУК «Бейский районный Дом культуры»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99.0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Toyota Sprinter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322 236,94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99.0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196 539,47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103.7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Тюкпеева Татьяна Георгиевна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МБУК «Музей под открытым небом «Усть- Сос»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 ИЖС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 ИЖС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241 719,5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Земельный участок ИЖС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 ИЖС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2 642,64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 ИЖС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2 642,64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Артемьева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МБУК «Центр молодежных инициатив»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328 888,45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Щерба Наталья Леонидовна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Руководитель МБУ «Отдел информатизации и СМИ администрации Бейского района»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HYUNDAI SOLARIS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905 221,96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38 334,86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Куриленко Елена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Начальник МКУ Администрации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Бейского района Республики Хакасия «Межведомственный центр бюджетного учета и отчетности»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Трехкомнатная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92,6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а/м легковой MITSUBISHI </w:t>
            </w: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LANCER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601 842,75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1393,73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LADA 212140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947 390,61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D96" w:rsidRPr="00AA2D96" w:rsidTr="00AA2D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1393,73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A2D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мототранспортное средство YAMAHA YBR125ESD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D96" w:rsidRPr="00AA2D96" w:rsidRDefault="00AA2D96" w:rsidP="00AA2D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A2D96" w:rsidRPr="00AA2D96" w:rsidRDefault="00AA2D96" w:rsidP="00AA2D96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D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A2D96"/>
    <w:rsid w:val="00BE110E"/>
    <w:rsid w:val="00C76735"/>
    <w:rsid w:val="00F0721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3860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2017-07-27T08:21:00Z</dcterms:modified>
</cp:coreProperties>
</file>