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B9" w:rsidRPr="00966FB9" w:rsidRDefault="00966FB9" w:rsidP="00966FB9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</w:pPr>
      <w:r w:rsidRPr="00966FB9">
        <w:rPr>
          <w:rFonts w:ascii="Arial" w:eastAsia="Times New Roman" w:hAnsi="Arial" w:cs="Arial"/>
          <w:b/>
          <w:bCs/>
          <w:color w:val="333333"/>
          <w:sz w:val="33"/>
          <w:szCs w:val="33"/>
          <w:lang w:eastAsia="ru-RU"/>
        </w:rPr>
        <w:t>Сведения о доходах, расходах, имуществе и обязательствах имущественного характера руководителей муниципальных учреждений ГО «Жатай», их супругов (супруг) и несовершеннолетних детей с 01 января по 31 декабря 2016 года</w:t>
      </w:r>
    </w:p>
    <w:p w:rsidR="00966FB9" w:rsidRPr="00966FB9" w:rsidRDefault="00966FB9" w:rsidP="00966FB9">
      <w:pPr>
        <w:shd w:val="clear" w:color="auto" w:fill="FFFFFF"/>
        <w:spacing w:after="0" w:line="270" w:lineRule="atLeast"/>
        <w:ind w:left="720"/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</w:pPr>
      <w:r w:rsidRPr="00966FB9">
        <w:rPr>
          <w:rFonts w:ascii="Helvetica" w:eastAsia="Times New Roman" w:hAnsi="Helvetica" w:cs="Helvetica"/>
          <w:color w:val="999999"/>
          <w:sz w:val="21"/>
          <w:szCs w:val="21"/>
          <w:lang w:eastAsia="ru-RU"/>
        </w:rPr>
        <w:t> Создано: 12 Май 2017</w:t>
      </w:r>
    </w:p>
    <w:p w:rsidR="00966FB9" w:rsidRPr="00966FB9" w:rsidRDefault="00966FB9" w:rsidP="00966FB9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6F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292"/>
        <w:gridCol w:w="1906"/>
        <w:gridCol w:w="1961"/>
        <w:gridCol w:w="1169"/>
        <w:gridCol w:w="2015"/>
        <w:gridCol w:w="2115"/>
        <w:gridCol w:w="1748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5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 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Незамова Наталья Евгеньевна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МБОУ СОШ № 1 ГО «Жатай»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1 658 673,53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39,3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58,2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1 148 500,02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58,2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Toyota Kaldina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1290"/>
        <w:gridCol w:w="1906"/>
        <w:gridCol w:w="1863"/>
        <w:gridCol w:w="1256"/>
        <w:gridCol w:w="2270"/>
        <w:gridCol w:w="1936"/>
        <w:gridCol w:w="1707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Nissan Serena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Сачкова Нина Фаритовна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МБОУ СОШ № 2 им. Д.Х.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Скрябина 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2 204 471,86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  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(аренда)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44,1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1089,0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754 043,89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  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44,1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1089,0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</w:t>
            </w:r>
            <w:r w:rsidRPr="00966FB9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966FB9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Nissan Gloria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Nissan Sunny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Toyota Crown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66FB9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  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44,1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1089,0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1359"/>
        <w:gridCol w:w="1906"/>
        <w:gridCol w:w="1677"/>
        <w:gridCol w:w="1276"/>
        <w:gridCol w:w="2323"/>
        <w:gridCol w:w="1856"/>
        <w:gridCol w:w="1760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Данилова Надежда Дмитриевна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Заведующая МБДОУ Детский сад № 1 «Ручеёк»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1 457 404,55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18,7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1495,0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358 907,32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(общая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совместная)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18,7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1495,0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ВАЗ-21063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Toyota Corolla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Водный транспорт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Лодка «Орион-4»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6"/>
        <w:gridCol w:w="1354"/>
        <w:gridCol w:w="1906"/>
        <w:gridCol w:w="1863"/>
        <w:gridCol w:w="1252"/>
        <w:gridCol w:w="2257"/>
        <w:gridCol w:w="1755"/>
        <w:gridCol w:w="1742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Советникова Лариса 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Заведующая МБДОУ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Детский сад № 2 «Василек» 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1 203 378,44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61,6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       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1410"/>
        <w:gridCol w:w="1906"/>
        <w:gridCol w:w="1863"/>
        <w:gridCol w:w="1263"/>
        <w:gridCol w:w="2289"/>
        <w:gridCol w:w="1757"/>
        <w:gridCol w:w="1750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Частова Валентина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Заведующая МБДОУ Детский сад № 3 «Чебурашка»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1 594 595,26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(долевая 2/3)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45,3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46,4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30,3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1350"/>
        <w:gridCol w:w="1906"/>
        <w:gridCol w:w="1935"/>
        <w:gridCol w:w="1191"/>
        <w:gridCol w:w="2096"/>
        <w:gridCol w:w="1812"/>
        <w:gridCol w:w="1626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Лист Елена Александровна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Заведующая МБДОУ Детский сад № 4 «Снежинка»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1 510 469,16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(долевая 1/3)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47,9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24,0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Toyota Succed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Cын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(долевая 1/3)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7"/>
        <w:gridCol w:w="1555"/>
        <w:gridCol w:w="2003"/>
        <w:gridCol w:w="1592"/>
        <w:gridCol w:w="1494"/>
        <w:gridCol w:w="1817"/>
        <w:gridCol w:w="1824"/>
        <w:gridCol w:w="1793"/>
      </w:tblGrid>
      <w:tr w:rsidR="00966FB9" w:rsidRPr="00966FB9" w:rsidTr="00966FB9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Декларированный годовой доход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 ( вид, марка)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кв.м.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Преснякова Оксана Леонидовна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МБОУ ДО «Детская школа искусств» ГО «Жатай»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2 128 458,0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42,7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1408"/>
        <w:gridCol w:w="1906"/>
        <w:gridCol w:w="1863"/>
        <w:gridCol w:w="1256"/>
        <w:gridCol w:w="2269"/>
        <w:gridCol w:w="1846"/>
        <w:gridCol w:w="1745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2015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Daihatsu Mira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Попова Туйара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и.о. директора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МБОУ ДО Центр внешкольной работы «Росток» ГО «Жатай»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1 533 872,70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1128,0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1 291 826,03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1128,0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19,7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1556,0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Toyota Premio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Жилой дом 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8"/>
        <w:gridCol w:w="1311"/>
        <w:gridCol w:w="1906"/>
        <w:gridCol w:w="1706"/>
        <w:gridCol w:w="1284"/>
        <w:gridCol w:w="2344"/>
        <w:gridCol w:w="1860"/>
        <w:gridCol w:w="1766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Toyota Corona Premio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Роббек Гаврил Васильевич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МБОУ ДО «Детская юношеская школа» ГО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981 200,82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68,0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106 157,10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68,0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Toyota Allion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1293"/>
        <w:gridCol w:w="1906"/>
        <w:gridCol w:w="1863"/>
        <w:gridCol w:w="1264"/>
        <w:gridCol w:w="2292"/>
        <w:gridCol w:w="1757"/>
        <w:gridCol w:w="1751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Вид объектов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 xml:space="preserve">Площадь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Иванова Лена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МБУ «Дом культуры Маяк» 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1 503 850,10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(долевая 1/3)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(субаренда)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47,0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71,0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1164,0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1360"/>
        <w:gridCol w:w="1906"/>
        <w:gridCol w:w="1935"/>
        <w:gridCol w:w="1199"/>
        <w:gridCol w:w="1977"/>
        <w:gridCol w:w="2027"/>
        <w:gridCol w:w="1629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Кистенёва Антонида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МБУ «Жатайская городская библиотека» 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732 488,04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77,6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2 273 014,89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(долевая 1/2)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(индивидуальный)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77,6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36,0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УАЗ – Патриот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УАЗ - Патриот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Мотолодка Прогресс 2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Двигатель HONDA -40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0" w:line="240" w:lineRule="auto"/>
        <w:ind w:left="135"/>
        <w:rPr>
          <w:rFonts w:ascii="Helvetica" w:eastAsia="Times New Roman" w:hAnsi="Helvetica" w:cs="Helvetica"/>
          <w:vanish/>
          <w:color w:val="333333"/>
          <w:sz w:val="21"/>
          <w:szCs w:val="21"/>
          <w:lang w:eastAsia="ru-RU"/>
        </w:rPr>
      </w:pPr>
    </w:p>
    <w:tbl>
      <w:tblPr>
        <w:tblW w:w="13515" w:type="dxa"/>
        <w:tblInd w:w="1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0"/>
        <w:gridCol w:w="1255"/>
        <w:gridCol w:w="1906"/>
        <w:gridCol w:w="2416"/>
        <w:gridCol w:w="1173"/>
        <w:gridCol w:w="2046"/>
        <w:gridCol w:w="1738"/>
        <w:gridCol w:w="1681"/>
      </w:tblGrid>
      <w:tr w:rsidR="00966FB9" w:rsidRPr="00966FB9" w:rsidTr="00966FB9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Ф.И.О.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 </w:t>
            </w:r>
            <w:r w:rsidRPr="00966FB9">
              <w:rPr>
                <w:rFonts w:eastAsia="Times New Roman"/>
                <w:szCs w:val="24"/>
                <w:lang w:eastAsia="ru-RU"/>
              </w:rPr>
              <w:br/>
              <w:t>за 2016 г. (руб.)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 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6FB9" w:rsidRPr="00966FB9" w:rsidTr="00966FB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Винокуров Александр Васильевич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МБУ «Музей ГО «Жатай»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917 876,97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52,2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889168,38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сельскохозяйственного назначения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для садоводства и огородничества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(аренда)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52,2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1088,0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655,0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        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66FB9" w:rsidRPr="00966FB9" w:rsidTr="00966FB9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6FB9" w:rsidRPr="00966FB9" w:rsidRDefault="00966FB9" w:rsidP="00966FB9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966F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66FB9" w:rsidRPr="00966FB9" w:rsidRDefault="00966FB9" w:rsidP="00966FB9">
      <w:pPr>
        <w:shd w:val="clear" w:color="auto" w:fill="FFFFFF"/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6F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66FB9"/>
    <w:rsid w:val="0097184D"/>
    <w:rsid w:val="00B5298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alendar">
    <w:name w:val="icon-calendar"/>
    <w:basedOn w:val="a0"/>
    <w:rsid w:val="00966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14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575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2017-07-18T12:31:00Z</dcterms:modified>
</cp:coreProperties>
</file>