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B28" w:rsidRDefault="00BF2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СВЕДЕНИЯ </w:t>
      </w:r>
    </w:p>
    <w:p w:rsidR="00523B28" w:rsidRDefault="00BF2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 доходах, расходах, об имуществе и обязательствах имущественного</w:t>
      </w:r>
    </w:p>
    <w:p w:rsidR="00523B28" w:rsidRDefault="00BF2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характера, представленные муниципальным служащим мэрии городского округа Тольятти</w:t>
      </w:r>
    </w:p>
    <w:p w:rsidR="00523B28" w:rsidRDefault="001161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департамент по управлению муниципальным имуществом</w:t>
      </w:r>
      <w:r w:rsidR="00BF229F">
        <w:rPr>
          <w:rFonts w:ascii="Times New Roman" w:eastAsia="Times New Roman" w:hAnsi="Times New Roman" w:cs="Times New Roman"/>
          <w:b/>
          <w:sz w:val="24"/>
        </w:rPr>
        <w:t>(наименование органа местного самоуправления)</w:t>
      </w:r>
    </w:p>
    <w:p w:rsidR="00523B28" w:rsidRDefault="00BF2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за отчетный период с 1 января 2016 года по 31 декабря 2016 года и</w:t>
      </w:r>
    </w:p>
    <w:p w:rsidR="00523B28" w:rsidRDefault="00BF2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523B28" w:rsidRDefault="00523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52" w:type="dxa"/>
        <w:tblCellMar>
          <w:left w:w="10" w:type="dxa"/>
          <w:right w:w="10" w:type="dxa"/>
        </w:tblCellMar>
        <w:tblLook w:val="0000"/>
      </w:tblPr>
      <w:tblGrid>
        <w:gridCol w:w="1268"/>
        <w:gridCol w:w="1054"/>
        <w:gridCol w:w="833"/>
        <w:gridCol w:w="1415"/>
        <w:gridCol w:w="868"/>
        <w:gridCol w:w="1328"/>
        <w:gridCol w:w="790"/>
        <w:gridCol w:w="868"/>
        <w:gridCol w:w="1328"/>
        <w:gridCol w:w="1048"/>
        <w:gridCol w:w="772"/>
        <w:gridCol w:w="1700"/>
        <w:gridCol w:w="1370"/>
      </w:tblGrid>
      <w:tr w:rsidR="00523B28" w:rsidTr="00BF229F">
        <w:trPr>
          <w:trHeight w:val="1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Фамилия и инициалы лица, чьи сведения размещаются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Должность</w:t>
            </w:r>
          </w:p>
        </w:tc>
        <w:tc>
          <w:tcPr>
            <w:tcW w:w="4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Объекты недвижимости, находящиеся в пользовании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Декларированный годовой доход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(долей участия, паев в уставных (складочных) капиталах организаций)</w:t>
            </w:r>
          </w:p>
        </w:tc>
      </w:tr>
      <w:tr w:rsidR="00523B28" w:rsidTr="00BF229F">
        <w:trPr>
          <w:trHeight w:val="1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523B2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523B2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объекта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собственности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площадь (кв. м)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страна расположения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объекта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площадь (кв. м)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страна расположения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BF229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марка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523B2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Default="00523B2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23B28" w:rsidRPr="00116186" w:rsidTr="00BF229F">
        <w:trPr>
          <w:trHeight w:val="1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 w:rsidP="00116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Худойкулова И</w:t>
            </w:r>
            <w:r w:rsidR="00116186">
              <w:rPr>
                <w:rFonts w:ascii="Times New Roman" w:eastAsia="Calibri" w:hAnsi="Times New Roman" w:cs="Times New Roman"/>
                <w:sz w:val="24"/>
                <w:szCs w:val="24"/>
              </w:rPr>
              <w:t>льсия Дамировна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134917,10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52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3B28" w:rsidRPr="00116186" w:rsidTr="00BF229F">
        <w:trPr>
          <w:trHeight w:val="1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52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Renault LOGAN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351653.19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23B28" w:rsidRPr="00116186" w:rsidRDefault="0052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29F" w:rsidRPr="00116186" w:rsidTr="00BF229F">
        <w:trPr>
          <w:trHeight w:val="1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 w:rsidP="005A74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F229F" w:rsidRPr="00116186" w:rsidTr="00BF229F">
        <w:trPr>
          <w:trHeight w:val="1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 w:rsidP="005A74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BF229F" w:rsidRPr="00116186" w:rsidRDefault="00BF2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523B28" w:rsidRPr="00116186" w:rsidRDefault="00523B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229F" w:rsidRDefault="00BF2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sectPr w:rsidR="00BF229F" w:rsidSect="00BF22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23B28"/>
    <w:rsid w:val="00116186"/>
    <w:rsid w:val="00523B28"/>
    <w:rsid w:val="00BF229F"/>
    <w:rsid w:val="00E52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3</cp:revision>
  <dcterms:created xsi:type="dcterms:W3CDTF">2017-05-11T06:33:00Z</dcterms:created>
  <dcterms:modified xsi:type="dcterms:W3CDTF">2017-05-16T08:48:00Z</dcterms:modified>
</cp:coreProperties>
</file>