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1F" w:rsidRDefault="009A781F" w:rsidP="009A781F">
      <w:pPr>
        <w:pStyle w:val="2"/>
        <w:spacing w:before="75" w:beforeAutospacing="0" w:after="0" w:afterAutospacing="0"/>
        <w:rPr>
          <w:rFonts w:ascii="Arial" w:hAnsi="Arial" w:cs="Arial"/>
          <w:color w:val="0000FF"/>
          <w:sz w:val="33"/>
          <w:szCs w:val="33"/>
        </w:rPr>
      </w:pPr>
      <w:r>
        <w:rPr>
          <w:rFonts w:ascii="Arial" w:hAnsi="Arial" w:cs="Arial"/>
          <w:color w:val="0000FF"/>
          <w:sz w:val="33"/>
          <w:szCs w:val="33"/>
        </w:rPr>
        <w:t>Сведения о доходах, расходах, имуществе и обязательствах имущественного характера муниципальных служащих Администрации Красносулинского района и членов их семей за период с 1 января по 31 декабря 2016 года  </w:t>
      </w:r>
    </w:p>
    <w:p w:rsidR="009A781F" w:rsidRDefault="009A781F" w:rsidP="009A781F">
      <w:pPr>
        <w:pStyle w:val="a3"/>
        <w:shd w:val="clear" w:color="auto" w:fill="5A5A5A"/>
        <w:spacing w:before="120" w:beforeAutospacing="0" w:after="12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tbl>
      <w:tblPr>
        <w:tblW w:w="5000" w:type="pct"/>
        <w:shd w:val="clear" w:color="auto" w:fill="5A5A5A"/>
        <w:tblCellMar>
          <w:left w:w="0" w:type="dxa"/>
          <w:right w:w="0" w:type="dxa"/>
        </w:tblCellMar>
        <w:tblLook w:val="04A0"/>
      </w:tblPr>
      <w:tblGrid>
        <w:gridCol w:w="2241"/>
        <w:gridCol w:w="1733"/>
        <w:gridCol w:w="1784"/>
        <w:gridCol w:w="1262"/>
        <w:gridCol w:w="941"/>
        <w:gridCol w:w="1163"/>
        <w:gridCol w:w="937"/>
        <w:gridCol w:w="941"/>
        <w:gridCol w:w="1653"/>
        <w:gridCol w:w="1202"/>
        <w:gridCol w:w="1669"/>
        <w:gridCol w:w="188"/>
      </w:tblGrid>
      <w:tr w:rsidR="009A781F" w:rsidRPr="009A781F" w:rsidTr="009A781F">
        <w:tc>
          <w:tcPr>
            <w:tcW w:w="7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Фамилия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 инициалы лица,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180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Объекты недвижимости,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находящиеся в собственности</w:t>
            </w:r>
          </w:p>
        </w:tc>
        <w:tc>
          <w:tcPr>
            <w:tcW w:w="95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Объекты недвижимости,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находящиеся в пользовании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Транспортные средства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(вид, марка)</w:t>
            </w:r>
          </w:p>
        </w:tc>
        <w:tc>
          <w:tcPr>
            <w:tcW w:w="35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Деклариро-ванный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годовой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доход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(руб.)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r:id="rId4" w:anchor="_ftn1" w:tooltip="" w:history="1">
              <w:r w:rsidRPr="009A781F">
                <w:rPr>
                  <w:rStyle w:val="a5"/>
                  <w:rFonts w:ascii="Arial" w:hAnsi="Arial" w:cs="Arial"/>
                  <w:color w:val="FFFFFF" w:themeColor="background1"/>
                  <w:sz w:val="22"/>
                  <w:szCs w:val="22"/>
                </w:rPr>
                <w:t>[1]</w:t>
              </w:r>
            </w:hyperlink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вид объекта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вид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собственности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площадь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(кв. м)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страна располо-жения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вид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объекта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площадь (кв. м)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страна располо-жения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Альшенко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Николай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Александрович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1/2 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1471 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1483925,26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жилой дом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1/2 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199,2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Супруга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1471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5233826,00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890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1/183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21216507,0 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103000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23300,0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жилой дом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199,2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садовый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домик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63,3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32,4 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Хильченко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Лариса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Анатольевна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63,1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АУДИ А4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2092390,37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автомобиль ФОЛЬКСВАГЕН </w:t>
            </w: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ТАУРЭГ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Кредитный договор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63,1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ВАЗ ЛАДА ВЕСТА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3057923,18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rPr>
          <w:trHeight w:val="18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spacing w:line="184" w:lineRule="atLeast"/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бытовой корпус, назначение: нежилое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spacing w:line="184" w:lineRule="atLeast"/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долевая, 2/50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spacing w:line="184" w:lineRule="atLeast"/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1205,4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spacing w:line="184" w:lineRule="atLeast"/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spacing w:line="184" w:lineRule="atLeast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ВАЗ ЛАДА ЛАРГУС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Полуприцеп бортовой,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трейлер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несовершеннолетний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ребенок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63,1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Бодров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Сергей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Гаврилович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62,6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Шевроле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«Орландо»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948863,84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гараж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24,2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гараж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33,3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жилой дом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199,4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485045,69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600,0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Голубов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Михаил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Геннадьевич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312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CITROEN C-4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860516,29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1/15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1822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1/3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92,9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Супруга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1/15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1822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275093,17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92,9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несовершеннолетний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ребенок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1/15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1822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долевая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1/3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92,9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Свердлов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Роман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Викторович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60,0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МЕРСЕДЕС БЕНЦ е 200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Мотоцикл Восход-2 1973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1411238.01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763,0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объект незавершенного строительства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159,1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85,1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гараж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46,1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Супруга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6869,0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85,1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НИССАН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Х-TRAIL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89077,69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92,7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гараж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37,9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механическая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мастерская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1754,5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несовершеннолетний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ребенок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85,1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несовершеннолетний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ребенок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85,1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Кишкинова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Ирина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Юрьевна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59,8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1041348,33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67,9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Супруг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гараж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30,8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квартира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59,8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Легковой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автомобиль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AUDI А4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172749,98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Бисаинов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Алексей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Ромазанович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590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725053,55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жилой дом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индивидуальная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47,6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7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несовершеннолетний</w:t>
            </w:r>
          </w:p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ребенок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-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590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не имеет</w:t>
            </w:r>
          </w:p>
        </w:tc>
        <w:tc>
          <w:tcPr>
            <w:tcW w:w="3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101856,0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  <w:tr w:rsidR="009A781F" w:rsidRPr="009A781F" w:rsidTr="009A781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жилой дом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47,6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hideMark/>
          </w:tcPr>
          <w:p w:rsidR="009A781F" w:rsidRPr="009A781F" w:rsidRDefault="009A781F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A5A5A"/>
            <w:vAlign w:val="center"/>
            <w:hideMark/>
          </w:tcPr>
          <w:p w:rsidR="009A781F" w:rsidRPr="009A781F" w:rsidRDefault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5A5A5A"/>
            <w:vAlign w:val="center"/>
            <w:hideMark/>
          </w:tcPr>
          <w:p w:rsidR="009A781F" w:rsidRPr="009A781F" w:rsidRDefault="009A781F" w:rsidP="009A781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A781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 </w:t>
            </w:r>
          </w:p>
        </w:tc>
      </w:tr>
    </w:tbl>
    <w:p w:rsidR="009A781F" w:rsidRPr="009A781F" w:rsidRDefault="009A781F" w:rsidP="009A781F">
      <w:pPr>
        <w:shd w:val="clear" w:color="auto" w:fill="5A5A5A"/>
        <w:rPr>
          <w:rFonts w:ascii="Arial" w:hAnsi="Arial" w:cs="Arial"/>
          <w:color w:val="FFFFFF" w:themeColor="background1"/>
          <w:sz w:val="22"/>
          <w:szCs w:val="22"/>
        </w:rPr>
      </w:pPr>
      <w:r w:rsidRPr="009A781F">
        <w:rPr>
          <w:rFonts w:ascii="Arial" w:hAnsi="Arial" w:cs="Arial"/>
          <w:color w:val="FFFFFF" w:themeColor="background1"/>
          <w:sz w:val="22"/>
          <w:szCs w:val="22"/>
        </w:rPr>
        <w:br w:type="textWrapping" w:clear="all"/>
      </w:r>
    </w:p>
    <w:p w:rsidR="009A781F" w:rsidRDefault="009A781F" w:rsidP="009A781F">
      <w:pPr>
        <w:shd w:val="clear" w:color="auto" w:fill="5A5A5A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pict>
          <v:rect id="_x0000_i1025" style="width:259.1pt;height:.75pt" o:hrpct="330" o:hrstd="t" o:hr="t" fillcolor="#a0a0a0" stroked="f"/>
        </w:pict>
      </w:r>
    </w:p>
    <w:bookmarkStart w:id="0" w:name="_ftn1"/>
    <w:p w:rsidR="009A781F" w:rsidRDefault="009A781F" w:rsidP="009A781F">
      <w:pPr>
        <w:shd w:val="clear" w:color="auto" w:fill="5A5A5A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fldChar w:fldCharType="begin"/>
      </w:r>
      <w:r>
        <w:rPr>
          <w:rFonts w:ascii="Arial" w:hAnsi="Arial" w:cs="Arial"/>
          <w:color w:val="000000"/>
          <w:sz w:val="21"/>
          <w:szCs w:val="21"/>
        </w:rPr>
        <w:instrText xml:space="preserve"> HYPERLINK "http://ksrayon.donland.ru/Blog/ViewPost.aspx?pageid=109337&amp;ItemID=194660&amp;mid=107121" \l "_ftnref1" \o "" </w:instrText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Style w:val="a5"/>
          <w:color w:val="647687"/>
          <w:sz w:val="20"/>
          <w:szCs w:val="20"/>
        </w:rPr>
        <w:t>[1]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  <w:bookmarkEnd w:id="0"/>
      <w:r>
        <w:rPr>
          <w:rFonts w:ascii="Arial" w:hAnsi="Arial" w:cs="Arial"/>
          <w:color w:val="000000"/>
          <w:sz w:val="21"/>
          <w:szCs w:val="21"/>
        </w:rPr>
        <w:t> Сведения указываются, если сумма сделки превышает общий доход лица, замещающего государственную должность Ростовской области, государственного гражданского служащего Ростовской области, его супруги (супруга) за три последних года, предшествующих совершению сделки.</w:t>
      </w:r>
    </w:p>
    <w:p w:rsidR="0097184D" w:rsidRPr="00807380" w:rsidRDefault="0097184D" w:rsidP="00807380"/>
    <w:sectPr w:rsidR="0097184D" w:rsidRPr="00807380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5133F"/>
    <w:rsid w:val="0033018F"/>
    <w:rsid w:val="003D090D"/>
    <w:rsid w:val="004E4A62"/>
    <w:rsid w:val="00553AA0"/>
    <w:rsid w:val="00595A02"/>
    <w:rsid w:val="00777841"/>
    <w:rsid w:val="00807380"/>
    <w:rsid w:val="008C09C5"/>
    <w:rsid w:val="008E3A6B"/>
    <w:rsid w:val="0097184D"/>
    <w:rsid w:val="009A781F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8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8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2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8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9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3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78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7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4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4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23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4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3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6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7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4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3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0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9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4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8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5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4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5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7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7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5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0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61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6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5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3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2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40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5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6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2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1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4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09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0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5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16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5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81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6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8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srayon.donlan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2017-05-15T04:35:00Z</dcterms:created>
  <dcterms:modified xsi:type="dcterms:W3CDTF">2017-07-14T11:42:00Z</dcterms:modified>
</cp:coreProperties>
</file>