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 председателя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Сорокина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710 766,50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4806,0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  <w:szCs w:val="24"/>
        </w:rPr>
        <w:t>о доходах, расходах, имуществе и обязательствах имущественного характера аудитора контрольной ревизионной комиссии Мценского района 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471"/>
        <w:gridCol w:w="1568"/>
        <w:gridCol w:w="1681"/>
        <w:gridCol w:w="1229"/>
        <w:gridCol w:w="1681"/>
        <w:gridCol w:w="1682"/>
        <w:gridCol w:w="1519"/>
        <w:gridCol w:w="1374"/>
        <w:gridCol w:w="1682"/>
        <w:gridCol w:w="1812"/>
      </w:tblGrid>
      <w:tr w:rsidR="004E0C06">
        <w:trPr>
          <w:trHeight w:val="135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Ляпина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Любовь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1467436,39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Прерия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885 601,50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</w:tr>
      <w:tr w:rsidR="004E0C06">
        <w:trPr>
          <w:trHeight w:val="568"/>
        </w:trPr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</w:t>
            </w:r>
            <w:r>
              <w:rPr>
                <w:color w:val="000000"/>
                <w:szCs w:val="24"/>
              </w:rPr>
              <w:lastRenderedPageBreak/>
              <w:t>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2 114,39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Агеев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Николай Иванович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243 382,35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3 777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48,7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CHEVROLET COBALT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Приобретение квартиры за счет дохода по основному месту работы супругов и накоплений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399 844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домик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514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</w:tr>
    </w:tbl>
    <w:p w:rsidR="004E0C06" w:rsidRDefault="004E0C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Сведения </w:t>
      </w:r>
    </w:p>
    <w:p w:rsidR="004E0C06" w:rsidRDefault="004E0C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  <w:szCs w:val="24"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471"/>
        <w:gridCol w:w="1568"/>
        <w:gridCol w:w="1681"/>
        <w:gridCol w:w="1229"/>
        <w:gridCol w:w="1681"/>
        <w:gridCol w:w="1682"/>
        <w:gridCol w:w="1519"/>
        <w:gridCol w:w="1374"/>
        <w:gridCol w:w="1682"/>
        <w:gridCol w:w="1812"/>
      </w:tblGrid>
      <w:tr w:rsidR="004E0C06">
        <w:trPr>
          <w:trHeight w:val="135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zCs w:val="24"/>
              </w:rPr>
              <w:lastRenderedPageBreak/>
              <w:t>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Сведения об источниках получения </w:t>
            </w:r>
            <w:r>
              <w:rPr>
                <w:color w:val="000000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Балабанова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Тамара Сергеевна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390 558,</w:t>
            </w:r>
            <w:r>
              <w:rPr>
                <w:color w:val="000000"/>
                <w:szCs w:val="24"/>
                <w:lang w:val="en-US"/>
              </w:rPr>
              <w:t>52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Прерия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5 550 000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459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1/2 доля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679"/>
        <w:gridCol w:w="1359"/>
        <w:gridCol w:w="1682"/>
        <w:gridCol w:w="1228"/>
        <w:gridCol w:w="1682"/>
        <w:gridCol w:w="1681"/>
        <w:gridCol w:w="1519"/>
        <w:gridCol w:w="1374"/>
        <w:gridCol w:w="1682"/>
        <w:gridCol w:w="1819"/>
      </w:tblGrid>
      <w:tr w:rsidR="004E0C06">
        <w:trPr>
          <w:trHeight w:val="135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rPr>
                <w:color w:val="000000"/>
                <w:szCs w:val="24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Болибкова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Марина Владимировна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884 043,77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61,4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1/4 </w:t>
            </w:r>
            <w:r>
              <w:rPr>
                <w:color w:val="000000"/>
                <w:szCs w:val="24"/>
              </w:rPr>
              <w:t>доля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93 775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3 565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1/4 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919"/>
        <w:gridCol w:w="1485"/>
        <w:gridCol w:w="1755"/>
        <w:gridCol w:w="1320"/>
        <w:gridCol w:w="1770"/>
        <w:gridCol w:w="1575"/>
        <w:gridCol w:w="1229"/>
        <w:gridCol w:w="1320"/>
        <w:gridCol w:w="1512"/>
        <w:gridCol w:w="1820"/>
      </w:tblGrid>
      <w:tr w:rsidR="004E0C06">
        <w:trPr>
          <w:trHeight w:val="135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Людмила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228 035,0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64,9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1/2 </w:t>
            </w:r>
            <w:r>
              <w:rPr>
                <w:color w:val="000000"/>
                <w:szCs w:val="24"/>
              </w:rPr>
              <w:t>доля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442 908,38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1273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100 000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2/111 </w:t>
            </w:r>
            <w:r>
              <w:rPr>
                <w:color w:val="000000"/>
                <w:szCs w:val="24"/>
              </w:rPr>
              <w:t>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64,9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1/2 </w:t>
            </w:r>
            <w:r>
              <w:rPr>
                <w:color w:val="000000"/>
                <w:szCs w:val="24"/>
              </w:rPr>
              <w:t xml:space="preserve">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ВАЗ-2108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 Spectra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4540,0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440"/>
        <w:gridCol w:w="1755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Глинский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Игорь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Олегович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645 055,47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1527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9 120 000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1/240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2/5 доли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Хонда-Аккорд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Поло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298 319,30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2876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1/</w:t>
            </w: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28,4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2/5 доли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Голятин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Василий Сергеевич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1 045 918,95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76,4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Логан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152 116,91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43,0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1/2 </w:t>
            </w:r>
            <w:r>
              <w:rPr>
                <w:color w:val="000000"/>
                <w:szCs w:val="24"/>
              </w:rPr>
              <w:t xml:space="preserve">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8 824,02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9 460,11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годовой доход за </w:t>
            </w:r>
            <w:r>
              <w:rPr>
                <w:color w:val="000000"/>
                <w:szCs w:val="24"/>
              </w:rPr>
              <w:lastRenderedPageBreak/>
              <w:t>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Гостюхина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Людмила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Никитична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377 918,00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50,3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384 000,00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ЗАЗ </w:t>
            </w:r>
            <w:r>
              <w:rPr>
                <w:color w:val="000000"/>
                <w:szCs w:val="24"/>
                <w:lang w:val="en-US"/>
              </w:rPr>
              <w:t>Lanos TF-69WO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Доброва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Ольга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421 802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Нива ВАЗ-21213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410 478,07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97 000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036"/>
        <w:gridCol w:w="990"/>
        <w:gridCol w:w="1245"/>
        <w:gridCol w:w="285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</w:t>
            </w:r>
            <w:r>
              <w:rPr>
                <w:color w:val="000000"/>
                <w:szCs w:val="24"/>
              </w:rPr>
              <w:lastRenderedPageBreak/>
              <w:t xml:space="preserve">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color w:val="000000"/>
                <w:szCs w:val="24"/>
              </w:rPr>
              <w:lastRenderedPageBreak/>
              <w:t>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Сведения об источниках получения средств, за </w:t>
            </w:r>
            <w:r>
              <w:rPr>
                <w:color w:val="000000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Домарева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Юлия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234 016,81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CHEVROLET KLAU (U 100 CHEVROLET REZZO)</w:t>
            </w:r>
          </w:p>
          <w:p w:rsidR="004E0C06" w:rsidRP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411 661,18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60,4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13 416,26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60,4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доля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9319,49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Изотов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Сергей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1 084 166,93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3 786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64,6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ШЕВРОЛЕ Нива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311 756,84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3 786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1/4 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3 786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1/4 доля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3 786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1/4 доля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9"/>
        <w:gridCol w:w="1575"/>
        <w:gridCol w:w="1620"/>
        <w:gridCol w:w="1245"/>
        <w:gridCol w:w="1680"/>
        <w:gridCol w:w="1695"/>
        <w:gridCol w:w="1470"/>
        <w:gridCol w:w="1320"/>
        <w:gridCol w:w="1513"/>
        <w:gridCol w:w="1818"/>
      </w:tblGrid>
      <w:tr w:rsidR="004E0C06">
        <w:trPr>
          <w:trHeight w:val="135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Камеш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Валентин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Кузьмич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194 667,44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12926800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доля 6/1939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57,7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</w:t>
            </w:r>
            <w:r>
              <w:rPr>
                <w:color w:val="000000"/>
                <w:szCs w:val="24"/>
              </w:rPr>
              <w:lastRenderedPageBreak/>
              <w:t xml:space="preserve">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color w:val="000000"/>
                <w:szCs w:val="24"/>
              </w:rPr>
              <w:lastRenderedPageBreak/>
              <w:t>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color w:val="000000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158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Крашинскас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Виталий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Йонович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111 915,26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УАЗ 31514,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ПЕЖО 307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31514</w:t>
            </w:r>
          </w:p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Накопления предыдущих лет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494 045,12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1/4 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Площадь </w:t>
            </w: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lastRenderedPageBreak/>
              <w:t>Страна расположе</w:t>
            </w:r>
            <w:r>
              <w:rPr>
                <w:color w:val="000000"/>
                <w:szCs w:val="24"/>
              </w:rPr>
              <w:lastRenderedPageBreak/>
              <w:t>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Кондаков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Василий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693 703,62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Здание нежилое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Здание нежилое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8235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15010000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1/1 185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1/2 доля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УАЗ-3303 «Вахта»</w:t>
            </w: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4E0C0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AVENSIS</w:t>
            </w: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</w:t>
            </w: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BELSHETAHOEMXLE</w:t>
            </w: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автогрейдер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ДЗ-122-А-4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736 076,34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Дачный домик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Дачный домик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565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Курзенкова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Петровна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477591,96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Кутепов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Леонид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367470,43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Нива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т-40 АМ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346673,89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Макашов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Сергей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393 739,9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лансер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ВИТО 100Д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154 800,0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Марьина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Ольга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154 699,19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816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1193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1/7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1/7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Моргунов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Николай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533 056,29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17937500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2/875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1123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VOLKSWAGEN POLO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128 490,46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17937500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2/875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SKODA OKTAVIA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Паршина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Ольга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195 100,00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Здание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1340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2/3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5/6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56,8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62,8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81.0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P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Pr="004E0C06" w:rsidRDefault="004E0C06">
            <w:pPr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ВОЛЬВО ХС60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РАФЛ4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автобус ГАЗ 322132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14" w:type="dxa"/>
        <w:tblLayout w:type="fixed"/>
        <w:tblLook w:val="0000"/>
      </w:tblPr>
      <w:tblGrid>
        <w:gridCol w:w="1768"/>
        <w:gridCol w:w="1575"/>
        <w:gridCol w:w="1620"/>
        <w:gridCol w:w="1245"/>
        <w:gridCol w:w="1680"/>
        <w:gridCol w:w="1695"/>
        <w:gridCol w:w="1111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Рубцов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Василий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Васильевич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994 053,27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1415,3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ЛАДА-213180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ШКОДА Октавия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ПЕЖО </w:t>
            </w:r>
            <w:r>
              <w:rPr>
                <w:color w:val="000000"/>
                <w:szCs w:val="24"/>
                <w:lang w:val="en-US"/>
              </w:rPr>
              <w:t>PARTNER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199 379,</w:t>
            </w:r>
            <w:r>
              <w:rPr>
                <w:color w:val="000000"/>
                <w:szCs w:val="24"/>
              </w:rPr>
              <w:t>62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Площадь </w:t>
            </w: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lastRenderedPageBreak/>
              <w:t>Страна расположе</w:t>
            </w:r>
            <w:r>
              <w:rPr>
                <w:color w:val="000000"/>
                <w:szCs w:val="24"/>
              </w:rPr>
              <w:lastRenderedPageBreak/>
              <w:t>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Сериков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Сергей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884 695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464,48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УАЗ-3962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ХОНДА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4E0C06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2105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КО-440-3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464,48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Тимошенко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Ольга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Евгеньевна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290 579,43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78,9 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434 601,34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2897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21154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Игорь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127 548,66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12926800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доля 6/1939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Фольксваген транспортер Т4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21140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МТЗ-80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157 097,30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12926800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доля 12/1939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89,2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41, 6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Филиппова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Ирина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Викторорвна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1 026 379,12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1159,0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85 031,92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580036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1/174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ФОРД </w:t>
            </w:r>
            <w:r>
              <w:rPr>
                <w:color w:val="000000"/>
                <w:szCs w:val="24"/>
                <w:lang w:val="en-US"/>
              </w:rPr>
              <w:t>GALAXY TDI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4"/>
        <w:gridCol w:w="1575"/>
        <w:gridCol w:w="1620"/>
        <w:gridCol w:w="1245"/>
        <w:gridCol w:w="1680"/>
        <w:gridCol w:w="1695"/>
        <w:gridCol w:w="1110"/>
        <w:gridCol w:w="1035"/>
        <w:gridCol w:w="1335"/>
        <w:gridCol w:w="2641"/>
      </w:tblGrid>
      <w:tr w:rsidR="004E0C06">
        <w:trPr>
          <w:trHeight w:val="135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Шестаков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Алексей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273 696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ВОЛЬВО </w:t>
            </w:r>
            <w:r>
              <w:rPr>
                <w:color w:val="000000"/>
                <w:szCs w:val="24"/>
                <w:lang w:val="en-US"/>
              </w:rPr>
              <w:t>S60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накопления за предыдущие годы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ВОЛЬВО </w:t>
            </w:r>
            <w:r>
              <w:rPr>
                <w:color w:val="000000"/>
                <w:szCs w:val="24"/>
                <w:lang w:val="en-US"/>
              </w:rPr>
              <w:t>S</w:t>
            </w:r>
            <w:r w:rsidRPr="004E0C06">
              <w:rPr>
                <w:color w:val="000000"/>
                <w:szCs w:val="24"/>
              </w:rPr>
              <w:t xml:space="preserve"> 60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накопления за предыдущие годы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324 500,00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 доля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ФОЛЬКСВАГЕН гольф </w:t>
            </w:r>
            <w:r>
              <w:rPr>
                <w:color w:val="000000"/>
                <w:szCs w:val="24"/>
                <w:lang w:val="en-US"/>
              </w:rPr>
              <w:t>IV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 xml:space="preserve"> 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ребенок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>
      <w:pPr>
        <w:jc w:val="center"/>
        <w:rPr>
          <w:b/>
          <w:bCs/>
        </w:rPr>
      </w:pPr>
    </w:p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/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имуществе и обязательствах имущественного характера депутатов </w:t>
      </w:r>
    </w:p>
    <w:p w:rsidR="004E0C06" w:rsidRDefault="004E0C06">
      <w:pPr>
        <w:jc w:val="center"/>
        <w:rPr>
          <w:b/>
          <w:bCs/>
        </w:rPr>
      </w:pPr>
      <w:r>
        <w:rPr>
          <w:b/>
          <w:bCs/>
        </w:rPr>
        <w:t>Мценского районного Совета народных депутатов за период с 1 января по 31 декабря2016 года</w:t>
      </w:r>
    </w:p>
    <w:p w:rsidR="004E0C06" w:rsidRDefault="004E0C06">
      <w:pPr>
        <w:jc w:val="center"/>
        <w:rPr>
          <w:b/>
          <w:bCs/>
        </w:rPr>
      </w:pPr>
    </w:p>
    <w:p w:rsidR="004E0C06" w:rsidRDefault="004E0C06">
      <w:pPr>
        <w:jc w:val="both"/>
      </w:pPr>
    </w:p>
    <w:tbl>
      <w:tblPr>
        <w:tblW w:w="0" w:type="auto"/>
        <w:tblInd w:w="126" w:type="dxa"/>
        <w:tblLayout w:type="fixed"/>
        <w:tblLook w:val="0000"/>
      </w:tblPr>
      <w:tblGrid>
        <w:gridCol w:w="1753"/>
        <w:gridCol w:w="1575"/>
        <w:gridCol w:w="1620"/>
        <w:gridCol w:w="1245"/>
        <w:gridCol w:w="1680"/>
        <w:gridCol w:w="1695"/>
        <w:gridCol w:w="1216"/>
        <w:gridCol w:w="1035"/>
        <w:gridCol w:w="1229"/>
        <w:gridCol w:w="2642"/>
      </w:tblGrid>
      <w:tr w:rsidR="004E0C06">
        <w:trPr>
          <w:trHeight w:val="135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Декларированный </w:t>
            </w:r>
          </w:p>
          <w:p w:rsidR="004E0C06" w:rsidRDefault="004E0C06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 доход за 201</w:t>
            </w:r>
            <w:r w:rsidRPr="004E0C0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г.  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C06">
        <w:trPr>
          <w:trHeight w:val="135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5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4E0C06" w:rsidRDefault="004E0C06">
            <w:pPr>
              <w:ind w:left="-108" w:right="-7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Страна 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расположения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Транспортные </w:t>
            </w:r>
          </w:p>
          <w:p w:rsidR="004E0C06" w:rsidRDefault="004E0C06">
            <w:pPr>
              <w:ind w:left="-96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средства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Вид </w:t>
            </w:r>
          </w:p>
          <w:p w:rsidR="004E0C06" w:rsidRDefault="004E0C06">
            <w:pPr>
              <w:ind w:left="-136" w:right="-9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объектов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Площадь </w:t>
            </w: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left="-66"/>
              <w:jc w:val="center"/>
            </w:pPr>
            <w:r>
              <w:rPr>
                <w:color w:val="000000"/>
                <w:szCs w:val="24"/>
              </w:rPr>
              <w:lastRenderedPageBreak/>
              <w:t>Страна располож</w:t>
            </w:r>
            <w:r>
              <w:rPr>
                <w:color w:val="000000"/>
                <w:szCs w:val="24"/>
              </w:rPr>
              <w:lastRenderedPageBreak/>
              <w:t>ения</w:t>
            </w: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/>
        </w:tc>
      </w:tr>
      <w:tr w:rsidR="004E0C06">
        <w:trPr>
          <w:trHeight w:val="56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Шишков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Сергей 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Валентинович</w:t>
            </w:r>
          </w:p>
          <w:p w:rsidR="004E0C06" w:rsidRDefault="004E0C06">
            <w:pPr>
              <w:ind w:right="-184"/>
              <w:rPr>
                <w:color w:val="000000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606 050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  <w:p w:rsidR="004E0C06" w:rsidRDefault="004E0C0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3110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210 114,46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4E0C06">
        <w:trPr>
          <w:trHeight w:val="56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ind w:right="-1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06" w:rsidRDefault="004E0C06">
            <w:pPr>
              <w:jc w:val="center"/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4E0C06" w:rsidRDefault="004E0C06"/>
    <w:p w:rsidR="004E0C06" w:rsidRDefault="004E0C06"/>
    <w:p w:rsidR="0097184D" w:rsidRPr="00807380" w:rsidRDefault="0097184D" w:rsidP="00807380"/>
    <w:sectPr w:rsidR="0097184D" w:rsidRPr="00807380" w:rsidSect="00F076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29E5"/>
    <w:rsid w:val="0025133F"/>
    <w:rsid w:val="0033018F"/>
    <w:rsid w:val="003D090D"/>
    <w:rsid w:val="004E0C06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аголовок"/>
    <w:basedOn w:val="a"/>
    <w:next w:val="a9"/>
    <w:rsid w:val="004E0C0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9">
    <w:name w:val="Body Text"/>
    <w:basedOn w:val="a"/>
    <w:link w:val="aa"/>
    <w:rsid w:val="004E0C06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a">
    <w:name w:val="Основной текст Знак"/>
    <w:basedOn w:val="a0"/>
    <w:link w:val="a9"/>
    <w:rsid w:val="004E0C06"/>
    <w:rPr>
      <w:rFonts w:eastAsia="Andale Sans UI"/>
      <w:kern w:val="1"/>
      <w:sz w:val="24"/>
      <w:szCs w:val="24"/>
      <w:lang/>
    </w:rPr>
  </w:style>
  <w:style w:type="paragraph" w:styleId="ab">
    <w:name w:val="List"/>
    <w:basedOn w:val="a9"/>
    <w:rsid w:val="004E0C06"/>
    <w:rPr>
      <w:rFonts w:cs="Tahoma"/>
    </w:rPr>
  </w:style>
  <w:style w:type="paragraph" w:customStyle="1" w:styleId="1">
    <w:name w:val="Название1"/>
    <w:basedOn w:val="a"/>
    <w:rsid w:val="004E0C06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0">
    <w:name w:val="Указатель1"/>
    <w:basedOn w:val="a"/>
    <w:rsid w:val="004E0C06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c">
    <w:name w:val="Содержимое таблицы"/>
    <w:basedOn w:val="a"/>
    <w:rsid w:val="004E0C06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d">
    <w:name w:val="Заголовок таблицы"/>
    <w:basedOn w:val="ac"/>
    <w:rsid w:val="004E0C0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2017-07-10T09:30:00Z</dcterms:modified>
</cp:coreProperties>
</file>