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B4" w:rsidRPr="00F92EB4" w:rsidRDefault="00F92EB4" w:rsidP="00F92EB4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F92EB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о доходах, об имуществе и обязательствах имущественного характера лиц замещающих муниципальные должности Администрации Щигровского района Курской области и членов их семей за период с 1 января 2016 года по 31 декабря 2016 года</w:t>
      </w:r>
    </w:p>
    <w:tbl>
      <w:tblPr>
        <w:tblW w:w="158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"/>
        <w:gridCol w:w="2019"/>
        <w:gridCol w:w="2265"/>
        <w:gridCol w:w="1541"/>
        <w:gridCol w:w="1342"/>
        <w:gridCol w:w="871"/>
        <w:gridCol w:w="1309"/>
        <w:gridCol w:w="1185"/>
        <w:gridCol w:w="1116"/>
        <w:gridCol w:w="1273"/>
        <w:gridCol w:w="881"/>
        <w:gridCol w:w="1372"/>
      </w:tblGrid>
      <w:tr w:rsidR="00F92EB4" w:rsidRPr="00F92EB4" w:rsidTr="00F92EB4">
        <w:trPr>
          <w:tblCellSpacing w:w="0" w:type="dxa"/>
        </w:trPr>
        <w:tc>
          <w:tcPr>
            <w:tcW w:w="67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34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 лиц замещающих муниципальные должности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администрации Щигровского района Курской области, представившего сведения</w:t>
            </w:r>
          </w:p>
        </w:tc>
        <w:tc>
          <w:tcPr>
            <w:tcW w:w="16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должностимуниципального служащего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служащего администрации Щигровского района Курской области, представившего сведения</w:t>
            </w:r>
          </w:p>
        </w:tc>
        <w:tc>
          <w:tcPr>
            <w:tcW w:w="127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2016 г. (руб.)</w:t>
            </w:r>
          </w:p>
        </w:tc>
        <w:tc>
          <w:tcPr>
            <w:tcW w:w="6285" w:type="dxa"/>
            <w:gridSpan w:val="5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5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2EB4" w:rsidRPr="00F92EB4" w:rsidTr="00F92EB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88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145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Страна расположе</w:t>
            </w:r>
            <w:r w:rsidRPr="00F92EB4">
              <w:rPr>
                <w:rFonts w:eastAsia="Times New Roman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2505" w:type="dxa"/>
            <w:gridSpan w:val="2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4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F92EB4" w:rsidRPr="00F92EB4" w:rsidTr="00F92EB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2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EB4" w:rsidRPr="00F92EB4" w:rsidTr="00F92EB4">
        <w:trPr>
          <w:tblCellSpacing w:w="0" w:type="dxa"/>
        </w:trPr>
        <w:tc>
          <w:tcPr>
            <w:tcW w:w="67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F92E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Астахов Юрий Иванович</w:t>
            </w:r>
          </w:p>
        </w:tc>
        <w:tc>
          <w:tcPr>
            <w:tcW w:w="16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Глава Щигровского района Курской области</w:t>
            </w:r>
          </w:p>
        </w:tc>
        <w:tc>
          <w:tcPr>
            <w:tcW w:w="127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1 133 722,59</w:t>
            </w:r>
          </w:p>
        </w:tc>
        <w:tc>
          <w:tcPr>
            <w:tcW w:w="14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127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4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92EB4" w:rsidRPr="00F92EB4" w:rsidTr="00F92EB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EB4" w:rsidRPr="00F92EB4" w:rsidTr="00F92EB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 (1/4 доля)</w:t>
            </w:r>
          </w:p>
        </w:tc>
        <w:tc>
          <w:tcPr>
            <w:tcW w:w="88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EB4" w:rsidRPr="00F92EB4" w:rsidTr="00F92EB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92EB4" w:rsidRPr="00F92EB4" w:rsidTr="00F92EB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4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793 346</w:t>
            </w:r>
          </w:p>
        </w:tc>
        <w:tc>
          <w:tcPr>
            <w:tcW w:w="14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 (1/2 доля)</w:t>
            </w:r>
          </w:p>
        </w:tc>
        <w:tc>
          <w:tcPr>
            <w:tcW w:w="88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4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Форд транзит 300TDCI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КАМАЗ</w:t>
            </w:r>
          </w:p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8520-43</w:t>
            </w:r>
          </w:p>
        </w:tc>
        <w:tc>
          <w:tcPr>
            <w:tcW w:w="127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144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Нет </w:t>
            </w:r>
          </w:p>
        </w:tc>
      </w:tr>
      <w:tr w:rsidR="00F92EB4" w:rsidRPr="00F92EB4" w:rsidTr="00F92EB4">
        <w:trPr>
          <w:tblCellSpacing w:w="0" w:type="dxa"/>
        </w:trPr>
        <w:tc>
          <w:tcPr>
            <w:tcW w:w="6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F92E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5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2EB4" w:rsidRPr="00F92EB4" w:rsidRDefault="00F92EB4" w:rsidP="00F92EB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92EB4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EB4" w:rsidRPr="00F92EB4" w:rsidRDefault="00F92EB4" w:rsidP="00F92E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92EB4" w:rsidRPr="00F92EB4" w:rsidRDefault="00F92EB4" w:rsidP="00F92EB4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92E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92EB4" w:rsidRPr="00F92EB4" w:rsidRDefault="00F92EB4" w:rsidP="00F92EB4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F92EB4" w:rsidRPr="00F92EB4" w:rsidRDefault="00F92EB4" w:rsidP="00F92EB4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F92EB4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13.04.2017 08:54. Последнее изменение: 13.04.2017 08:54.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C4B9B"/>
    <w:multiLevelType w:val="multilevel"/>
    <w:tmpl w:val="638E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E32BA5"/>
    <w:multiLevelType w:val="multilevel"/>
    <w:tmpl w:val="016C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46677"/>
    <w:rsid w:val="00BE110E"/>
    <w:rsid w:val="00C76735"/>
    <w:rsid w:val="00F32F49"/>
    <w:rsid w:val="00F9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6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2017-06-29T13:26:00Z</dcterms:modified>
</cp:coreProperties>
</file>