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A6" w:rsidRDefault="00F235A6" w:rsidP="00F235A6">
      <w:pPr>
        <w:pStyle w:val="1"/>
        <w:shd w:val="clear" w:color="auto" w:fill="FFFFFF"/>
        <w:spacing w:before="0" w:after="375"/>
        <w:rPr>
          <w:rFonts w:ascii="Tahoma" w:hAnsi="Tahoma" w:cs="Tahoma"/>
          <w:b w:val="0"/>
          <w:bCs w:val="0"/>
          <w:color w:val="414141"/>
          <w:sz w:val="36"/>
          <w:szCs w:val="36"/>
        </w:rPr>
      </w:pPr>
      <w:r>
        <w:rPr>
          <w:rFonts w:ascii="Tahoma" w:hAnsi="Tahoma" w:cs="Tahoma"/>
          <w:b w:val="0"/>
          <w:bCs w:val="0"/>
          <w:color w:val="414141"/>
          <w:sz w:val="36"/>
          <w:szCs w:val="36"/>
        </w:rPr>
        <w:t>Сведения о доходах, об имуществе и обязательствах имущественного характера за 2016 год</w:t>
      </w:r>
    </w:p>
    <w:p w:rsidR="00F235A6" w:rsidRDefault="00F235A6" w:rsidP="00F235A6">
      <w:pPr>
        <w:shd w:val="clear" w:color="auto" w:fill="FFFFFF"/>
        <w:spacing w:line="285" w:lineRule="atLeast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i/>
          <w:iCs/>
          <w:color w:val="999999"/>
          <w:sz w:val="16"/>
          <w:szCs w:val="16"/>
        </w:rPr>
        <w:t>24.04.2017 18:52:05</w:t>
      </w:r>
    </w:p>
    <w:p w:rsidR="00F235A6" w:rsidRDefault="00F235A6" w:rsidP="00F235A6">
      <w:pPr>
        <w:shd w:val="clear" w:color="auto" w:fill="FFFFFF"/>
        <w:spacing w:line="285" w:lineRule="atLeast"/>
        <w:rPr>
          <w:rFonts w:ascii="Tahoma" w:hAnsi="Tahoma" w:cs="Tahoma"/>
          <w:color w:val="414141"/>
          <w:sz w:val="20"/>
          <w:szCs w:val="20"/>
        </w:rPr>
      </w:pPr>
      <w:r>
        <w:rPr>
          <w:rStyle w:val="msonormal0"/>
          <w:rFonts w:ascii="Tahoma" w:hAnsi="Tahoma" w:cs="Tahoma"/>
          <w:b/>
          <w:bCs/>
          <w:color w:val="414141"/>
          <w:sz w:val="20"/>
          <w:szCs w:val="20"/>
        </w:rPr>
        <w:t>Сведенияо доходах, об имуществе и обязательствах имущественного характера</w:t>
      </w:r>
      <w:r w:rsidR="005577B1">
        <w:rPr>
          <w:rStyle w:val="msonormal0"/>
          <w:rFonts w:ascii="Tahoma" w:hAnsi="Tahoma" w:cs="Tahoma"/>
          <w:b/>
          <w:bCs/>
          <w:color w:val="414141"/>
          <w:sz w:val="20"/>
          <w:szCs w:val="20"/>
        </w:rPr>
        <w:t xml:space="preserve"> </w:t>
      </w:r>
      <w:r>
        <w:rPr>
          <w:rStyle w:val="msonormal0"/>
          <w:rFonts w:ascii="Tahoma" w:hAnsi="Tahoma" w:cs="Tahoma"/>
          <w:b/>
          <w:bCs/>
          <w:color w:val="414141"/>
          <w:sz w:val="20"/>
          <w:szCs w:val="20"/>
        </w:rPr>
        <w:t>директоров муниципальных казенных учреждений за 2016 год</w:t>
      </w:r>
    </w:p>
    <w:p w:rsidR="00F235A6" w:rsidRDefault="00F235A6" w:rsidP="00F235A6">
      <w:pPr>
        <w:shd w:val="clear" w:color="auto" w:fill="FFFFFF"/>
        <w:spacing w:after="225" w:line="285" w:lineRule="atLeast"/>
        <w:rPr>
          <w:color w:val="414141"/>
          <w:sz w:val="20"/>
          <w:szCs w:val="20"/>
        </w:rPr>
      </w:pPr>
      <w:r>
        <w:rPr>
          <w:color w:val="414141"/>
          <w:sz w:val="16"/>
          <w:szCs w:val="16"/>
        </w:rPr>
        <w:t> </w:t>
      </w:r>
    </w:p>
    <w:tbl>
      <w:tblPr>
        <w:tblW w:w="1221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627"/>
        <w:gridCol w:w="2118"/>
        <w:gridCol w:w="2169"/>
        <w:gridCol w:w="1233"/>
        <w:gridCol w:w="1632"/>
        <w:gridCol w:w="1343"/>
        <w:gridCol w:w="1479"/>
        <w:gridCol w:w="1609"/>
      </w:tblGrid>
      <w:tr w:rsidR="00F235A6" w:rsidTr="00F235A6">
        <w:tc>
          <w:tcPr>
            <w:tcW w:w="720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2880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Ф.И.О./ или степень родства</w:t>
            </w:r>
          </w:p>
        </w:tc>
        <w:tc>
          <w:tcPr>
            <w:tcW w:w="2700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должность </w:t>
            </w:r>
          </w:p>
        </w:tc>
        <w:tc>
          <w:tcPr>
            <w:tcW w:w="1800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Сумма годового доходаруб.</w:t>
            </w:r>
          </w:p>
        </w:tc>
        <w:tc>
          <w:tcPr>
            <w:tcW w:w="5400" w:type="dxa"/>
            <w:gridSpan w:val="3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2235" w:type="dxa"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tr w:rsidR="00F235A6" w:rsidTr="00F235A6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F235A6" w:rsidRDefault="00F235A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F235A6" w:rsidRDefault="00F235A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F235A6" w:rsidRDefault="00F235A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F235A6" w:rsidRDefault="00F235A6">
            <w:pPr>
              <w:rPr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общая площадькв.м.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235A6" w:rsidTr="00F235A6">
        <w:tc>
          <w:tcPr>
            <w:tcW w:w="7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3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b/>
                <w:bCs/>
                <w:sz w:val="20"/>
                <w:szCs w:val="20"/>
              </w:rPr>
              <w:t>11</w:t>
            </w:r>
          </w:p>
        </w:tc>
      </w:tr>
      <w:tr w:rsidR="00F235A6" w:rsidTr="00F235A6">
        <w:tc>
          <w:tcPr>
            <w:tcW w:w="7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Абелян Александр Хоренович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МАУК «Театр драмы и комедии»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815 222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235A6" w:rsidRDefault="00F235A6">
            <w:pPr>
              <w:spacing w:after="225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F235A6" w:rsidRDefault="00F235A6">
            <w:pPr>
              <w:spacing w:after="225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РФРФРФ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612151,335,8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БЕНЦ</w:t>
            </w:r>
          </w:p>
        </w:tc>
      </w:tr>
      <w:tr w:rsidR="00F235A6" w:rsidTr="00F235A6">
        <w:tc>
          <w:tcPr>
            <w:tcW w:w="7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779 001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ind w:left="374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F235A6" w:rsidRDefault="00F235A6">
            <w:pPr>
              <w:spacing w:after="225"/>
              <w:ind w:left="374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РФРФ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89,819,5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35A6" w:rsidTr="00F235A6">
        <w:tc>
          <w:tcPr>
            <w:tcW w:w="7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Татарникова Валентина Федоровна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«Централизованная бухгалтерия №3»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747 653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участок</w:t>
            </w:r>
          </w:p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1/3 доли квартиры в общей долевой собственности</w:t>
            </w:r>
          </w:p>
          <w:p w:rsidR="00F235A6" w:rsidRDefault="00F235A6">
            <w:pPr>
              <w:spacing w:after="225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РФРФ  РФ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69860  37,5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35A6" w:rsidTr="00F235A6">
        <w:tc>
          <w:tcPr>
            <w:tcW w:w="7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Гульченко Наталья Ивановна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«Армавирский краеведческий музей»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441 187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14"/>
                <w:szCs w:val="14"/>
              </w:rPr>
              <w:t xml:space="preserve"> 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2/3 доли квартиры в общей долевой собственности</w:t>
            </w:r>
          </w:p>
          <w:p w:rsidR="00F235A6" w:rsidRDefault="00F235A6">
            <w:pPr>
              <w:spacing w:after="225"/>
              <w:ind w:left="374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РФ РФ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51,2 400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</w:tr>
      <w:tr w:rsidR="00F235A6" w:rsidTr="00F235A6">
        <w:tc>
          <w:tcPr>
            <w:tcW w:w="7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Скрипкин Дмитрий Геннадьевич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«Городской Дворец культуры»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933 756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JD (Ceed)</w:t>
            </w:r>
          </w:p>
        </w:tc>
      </w:tr>
      <w:tr w:rsidR="00F235A6" w:rsidTr="00F235A6">
        <w:tc>
          <w:tcPr>
            <w:tcW w:w="7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350 112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35A6" w:rsidTr="00F235A6">
        <w:tc>
          <w:tcPr>
            <w:tcW w:w="7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35A6" w:rsidTr="00F235A6">
        <w:tc>
          <w:tcPr>
            <w:tcW w:w="7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Куценко Александра Кирилловна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«Специализированная музыкальная школа слепых и слабовидящих детей «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887 580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ind w:left="374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F235A6" w:rsidRDefault="00F235A6">
            <w:pPr>
              <w:spacing w:after="225"/>
              <w:ind w:left="374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F235A6" w:rsidRDefault="00F235A6">
            <w:pPr>
              <w:spacing w:after="225"/>
              <w:ind w:left="374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РФРФРФ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54,12536,6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35A6" w:rsidTr="00F235A6">
        <w:tc>
          <w:tcPr>
            <w:tcW w:w="7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Климушина Ирина Васильевна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«Детская музыкальная школа»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666 785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14"/>
                <w:szCs w:val="14"/>
              </w:rPr>
              <w:t xml:space="preserve"> 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F235A6" w:rsidRDefault="00F235A6">
            <w:pPr>
              <w:spacing w:after="225"/>
              <w:ind w:left="374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F235A6" w:rsidRDefault="00F235A6">
            <w:pPr>
              <w:spacing w:after="225"/>
              <w:ind w:left="374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F235A6" w:rsidRDefault="00F235A6">
            <w:pPr>
              <w:spacing w:after="225"/>
              <w:ind w:left="374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РФ РФРФРФ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504 50723,242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Cruse</w:t>
            </w:r>
          </w:p>
        </w:tc>
      </w:tr>
      <w:tr w:rsidR="00F235A6" w:rsidTr="00F235A6">
        <w:tc>
          <w:tcPr>
            <w:tcW w:w="7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35A6" w:rsidTr="00F235A6">
        <w:tc>
          <w:tcPr>
            <w:tcW w:w="7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Нефедова Ольга Николаевна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«Централизованная библиотечная система»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512 854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ind w:left="14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14"/>
                <w:szCs w:val="14"/>
              </w:rPr>
              <w:t xml:space="preserve"> 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67,5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35A6" w:rsidTr="00F235A6">
        <w:tc>
          <w:tcPr>
            <w:tcW w:w="7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14"/>
                <w:szCs w:val="14"/>
              </w:rPr>
              <w:t xml:space="preserve"> 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sz w:val="20"/>
                <w:szCs w:val="20"/>
              </w:rPr>
              <w:t>2/3 доли квартиры в общей долевой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53,2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35A6" w:rsidTr="00F235A6">
        <w:tc>
          <w:tcPr>
            <w:tcW w:w="7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Аверина  Ирина Николаевна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художественная школа»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421 995</w:t>
            </w:r>
          </w:p>
        </w:tc>
        <w:tc>
          <w:tcPr>
            <w:tcW w:w="28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rPr>
                <w:szCs w:val="24"/>
              </w:rPr>
            </w:pPr>
            <w:r>
              <w:rPr>
                <w:rStyle w:val="msonormal0"/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A6" w:rsidRDefault="00F235A6">
            <w:pPr>
              <w:spacing w:after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35A6" w:rsidRDefault="00F235A6" w:rsidP="00F235A6">
      <w:pPr>
        <w:shd w:val="clear" w:color="auto" w:fill="FFFFFF"/>
        <w:spacing w:after="225" w:line="285" w:lineRule="atLeast"/>
        <w:rPr>
          <w:color w:val="414141"/>
          <w:sz w:val="20"/>
          <w:szCs w:val="20"/>
        </w:rPr>
      </w:pPr>
      <w:r>
        <w:rPr>
          <w:color w:val="414141"/>
          <w:sz w:val="20"/>
          <w:szCs w:val="20"/>
        </w:rPr>
        <w:t> </w:t>
      </w:r>
    </w:p>
    <w:p w:rsidR="0097184D" w:rsidRPr="00807380" w:rsidRDefault="0097184D" w:rsidP="00807380"/>
    <w:sectPr w:rsidR="0097184D" w:rsidRPr="00807380" w:rsidSect="00F235A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70D24"/>
    <w:rsid w:val="0025133F"/>
    <w:rsid w:val="0033018F"/>
    <w:rsid w:val="003D090D"/>
    <w:rsid w:val="004E4A62"/>
    <w:rsid w:val="00553AA0"/>
    <w:rsid w:val="005577B1"/>
    <w:rsid w:val="00595A02"/>
    <w:rsid w:val="00777841"/>
    <w:rsid w:val="00807380"/>
    <w:rsid w:val="008C09C5"/>
    <w:rsid w:val="0097184D"/>
    <w:rsid w:val="00BE110E"/>
    <w:rsid w:val="00C76735"/>
    <w:rsid w:val="00F235A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23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3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msonormal0">
    <w:name w:val="msonormal"/>
    <w:basedOn w:val="a0"/>
    <w:rsid w:val="00F23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2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2017-06-27T04:44:00Z</dcterms:modified>
</cp:coreProperties>
</file>