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0" w:type="dxa"/>
        <w:tblInd w:w="120" w:type="dxa"/>
        <w:tblCellMar>
          <w:left w:w="0" w:type="dxa"/>
          <w:right w:w="0" w:type="dxa"/>
        </w:tblCellMar>
        <w:tblLook w:val="04A0"/>
      </w:tblPr>
      <w:tblGrid>
        <w:gridCol w:w="14400"/>
      </w:tblGrid>
      <w:tr w:rsidR="00C86D4E" w:rsidTr="00C86D4E"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tbl>
            <w:tblPr>
              <w:tblW w:w="9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895"/>
            </w:tblGrid>
            <w:tr w:rsidR="00C86D4E" w:rsidTr="00C86D4E">
              <w:tc>
                <w:tcPr>
                  <w:tcW w:w="11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tbl>
                  <w:tblPr>
                    <w:tblW w:w="1189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895"/>
                  </w:tblGrid>
                  <w:tr w:rsidR="00C86D4E">
                    <w:tc>
                      <w:tcPr>
                        <w:tcW w:w="117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  <w:hyperlink r:id="rId4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444444"/>
                              <w:sz w:val="20"/>
                              <w:szCs w:val="20"/>
                              <w:bdr w:val="none" w:sz="0" w:space="0" w:color="auto" w:frame="1"/>
                            </w:rPr>
                            <w:t>Главная</w:t>
                          </w:r>
                        </w:hyperlink>
                        <w:r>
                          <w:rPr>
                            <w:rStyle w:val="apple-converted-space"/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  <w:hyperlink r:id="rId5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444444"/>
                              <w:sz w:val="20"/>
                              <w:szCs w:val="20"/>
                              <w:bdr w:val="none" w:sz="0" w:space="0" w:color="auto" w:frame="1"/>
                            </w:rPr>
                            <w:t>Нет коррупции!</w:t>
                          </w:r>
                        </w:hyperlink>
                        <w:r>
                          <w:rPr>
                            <w:rStyle w:val="apple-converted-space"/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Style w:val="apple-converted-space"/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  <w:hyperlink r:id="rId6" w:history="1">
                          <w:r>
                            <w:rPr>
                              <w:rStyle w:val="a5"/>
                              <w:rFonts w:ascii="Arial" w:hAnsi="Arial" w:cs="Arial"/>
                              <w:i/>
                              <w:iCs/>
                              <w:color w:val="444444"/>
                              <w:sz w:val="20"/>
                              <w:szCs w:val="20"/>
                              <w:bdr w:val="none" w:sz="0" w:space="0" w:color="auto" w:frame="1"/>
                            </w:rPr>
                            <w:t>Доходы муниципальных служащих ВМО СПб п. Молодёжное</w:t>
                          </w:r>
                        </w:hyperlink>
                      </w:p>
                    </w:tc>
                  </w:tr>
                </w:tbl>
                <w:p w:rsidR="00C86D4E" w:rsidRDefault="00C86D4E">
                  <w:pPr>
                    <w:pStyle w:val="1"/>
                    <w:spacing w:before="0"/>
                    <w:jc w:val="center"/>
                    <w:textAlignment w:val="top"/>
                    <w:rPr>
                      <w:rFonts w:ascii="Arial" w:hAnsi="Arial" w:cs="Arial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sz w:val="44"/>
                      <w:szCs w:val="44"/>
                    </w:rPr>
                    <w:t>Доходы 2016</w:t>
                  </w:r>
                </w:p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69"/>
                    <w:gridCol w:w="1839"/>
                    <w:gridCol w:w="2076"/>
                    <w:gridCol w:w="1776"/>
                    <w:gridCol w:w="1029"/>
                    <w:gridCol w:w="1557"/>
                    <w:gridCol w:w="2033"/>
                  </w:tblGrid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ФИО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Должность, наименование структурного подразделения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Общая сумма декларированного дохода за 2016 г. (руб.)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Вид объектов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Общая площадь (кв.м)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Style w:val="a4"/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Холодилова Ирина Александровна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Глава ВМО СПб п. Молодёжное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 1 804 800,00 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Квартира 1/3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Land Rover РейнджРоверэвок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Жилой дом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Жилой дом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170,00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Квартира 1/3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3) Земельный участок (пожизненно наследуемые владения)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1205,00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Волкова Галина Геннадьевна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Специалист 2 категории МС ВМО СПб п. Молодёжное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428 741,03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979 131,94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44,20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Daewoo Nexia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Skoda Йети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Волкова Екатерина Викторовна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Глава МА ВМО СПб п. Молодёжное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892 400,00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Земельный участок   </w:t>
                        </w:r>
                      </w:p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Квартира 1/4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1500,00</w:t>
                        </w:r>
                      </w:p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Opel-J/SW Zafira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1 137 817,00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1/4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Mitsubishi Outlander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1/4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1/4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Татарникова Юлия Николаевна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Зам. Главы МА ВМО СПб п. Молодёжное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118 944,41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Галкина Мария Валерьевна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Ведущий специалист по опеке и попечительству МА ВМО СПб п. Молодёжное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565 500,56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Chevrolet cruze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Рысева Анна Сергеевна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Ведущий специалист  МА ВМО СПб п. Молодёжное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620 279,58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1 382 850,06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Земельный участок 3/10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2201,00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Folkswagen Polo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Земельный участок 3/10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994,00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3) Жилой дом 3/10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99,30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4) Квартира 1/3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116,50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44,60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6) Квартира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7) 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116,50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49,00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Евсеенко Мария Александровна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Главный бухгалтер МА ВМО СПб п. Молодёжное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1 072 087,65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Квартира (безмозмездное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71,60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Квартира 1/2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Suzuki Grand Vitara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1200,00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Reno Megan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Квартира (безвозмездное 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50,00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 имеет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Веденеева Инна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Владимировна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 xml:space="preserve">Главный специалист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сектора экономики и финансов МА ВМО СПб п. Молодёжное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840 014,36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Квартира (безвозмездное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69,97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KIA DE-JB\RIO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right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lastRenderedPageBreak/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499 060,03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1) Земельный участок 1/12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100,00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Ford Transit</w:t>
                        </w:r>
                      </w:p>
                    </w:tc>
                  </w:tr>
                  <w:tr w:rsidR="00C86D4E" w:rsidTr="00C86D4E"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6D4E" w:rsidRDefault="00C86D4E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2) Жилой дом 1/12 доли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84,50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30" w:type="dxa"/>
                          <w:bottom w:w="0" w:type="dxa"/>
                          <w:right w:w="30" w:type="dxa"/>
                        </w:tcMar>
                        <w:vAlign w:val="center"/>
                        <w:hideMark/>
                      </w:tcPr>
                      <w:p w:rsidR="00C86D4E" w:rsidRDefault="00C86D4E">
                        <w:pPr>
                          <w:pStyle w:val="a3"/>
                          <w:spacing w:before="0" w:beforeAutospacing="0" w:after="30" w:afterAutospacing="0"/>
                          <w:jc w:val="center"/>
                          <w:textAlignment w:val="top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Mazda E 2000</w:t>
                        </w:r>
                      </w:p>
                    </w:tc>
                  </w:tr>
                </w:tbl>
                <w:p w:rsidR="00C86D4E" w:rsidRDefault="00C86D4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86D4E" w:rsidRDefault="00C86D4E">
            <w:pPr>
              <w:textAlignment w:val="top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86D4E"/>
    <w:rsid w:val="00D5519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6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6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168568">
          <w:marLeft w:val="0"/>
          <w:marRight w:val="0"/>
          <w:marTop w:val="0"/>
          <w:marBottom w:val="0"/>
          <w:divBdr>
            <w:top w:val="single" w:sz="6" w:space="8" w:color="3399FF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molodejnoe.ru/1993.html" TargetMode="External"/><Relationship Id="rId5" Type="http://schemas.openxmlformats.org/officeDocument/2006/relationships/hyperlink" Target="http://www.momolodejnoe.ru/1680.html" TargetMode="External"/><Relationship Id="rId4" Type="http://schemas.openxmlformats.org/officeDocument/2006/relationships/hyperlink" Target="http://www.momolodejnoe.ru/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2017-06-01T09:28:00Z</dcterms:modified>
</cp:coreProperties>
</file>