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90" w:rsidRPr="00783C90" w:rsidRDefault="00783C90" w:rsidP="00783C90">
      <w:pPr>
        <w:spacing w:after="0" w:line="240" w:lineRule="auto"/>
        <w:rPr>
          <w:rFonts w:ascii="Times" w:eastAsia="Times New Roman" w:hAnsi="Times" w:cs="Times"/>
          <w:color w:val="555555"/>
          <w:sz w:val="21"/>
          <w:szCs w:val="21"/>
          <w:lang w:eastAsia="ru-RU"/>
        </w:rPr>
      </w:pPr>
      <w:r w:rsidRPr="00783C90">
        <w:rPr>
          <w:rFonts w:ascii="Times" w:eastAsia="Times New Roman" w:hAnsi="Times" w:cs="Times"/>
          <w:color w:val="555555"/>
          <w:sz w:val="21"/>
          <w:szCs w:val="21"/>
          <w:lang w:eastAsia="ru-RU"/>
        </w:rPr>
        <w:t>С В Е Д Е Н И Я 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и Правительства Республики Дагестан за период с 1 января 2016г. по 31 декабря 2016г., размещаемые на официальном сайте Администрации Главы и Правительства Республики Дагестан в порядке, утвержденном Указом Главы Республики Дагестан от 14 мая 2014 г. №113</w:t>
      </w:r>
    </w:p>
    <w:p w:rsidR="00783C90" w:rsidRPr="00783C90" w:rsidRDefault="00783C90" w:rsidP="00783C90">
      <w:pPr>
        <w:spacing w:before="120" w:after="360" w:line="240" w:lineRule="auto"/>
        <w:rPr>
          <w:rFonts w:ascii="Times" w:eastAsia="Times New Roman" w:hAnsi="Times" w:cs="Times"/>
          <w:color w:val="555555"/>
          <w:sz w:val="21"/>
          <w:szCs w:val="21"/>
          <w:lang w:eastAsia="ru-RU"/>
        </w:rPr>
      </w:pPr>
      <w:r w:rsidRPr="00783C90">
        <w:rPr>
          <w:rFonts w:ascii="Times" w:eastAsia="Times New Roman" w:hAnsi="Times" w:cs="Times"/>
          <w:b/>
          <w:bCs/>
          <w:color w:val="33353A"/>
          <w:sz w:val="21"/>
          <w:lang w:eastAsia="ru-RU"/>
        </w:rPr>
        <w:t> </w:t>
      </w:r>
    </w:p>
    <w:tbl>
      <w:tblPr>
        <w:tblW w:w="21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1941"/>
        <w:gridCol w:w="2829"/>
        <w:gridCol w:w="1874"/>
        <w:gridCol w:w="1807"/>
        <w:gridCol w:w="1171"/>
        <w:gridCol w:w="1188"/>
        <w:gridCol w:w="1205"/>
        <w:gridCol w:w="1171"/>
        <w:gridCol w:w="1188"/>
        <w:gridCol w:w="1740"/>
        <w:gridCol w:w="1824"/>
        <w:gridCol w:w="3247"/>
      </w:tblGrid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829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04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</w:tc>
        <w:tc>
          <w:tcPr>
            <w:tcW w:w="3247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 имущества, источники)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40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Гамидов А.М.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Председатель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44,8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224,9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230,9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          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1 973 661,88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230,9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12 038,0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Алиев Р.М.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первый 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783C90">
              <w:rPr>
                <w:rFonts w:eastAsia="Times New Roman"/>
                <w:szCs w:val="24"/>
                <w:lang w:eastAsia="ru-RU"/>
              </w:rPr>
              <w:t>/</w:t>
            </w:r>
            <w:r w:rsidRPr="00783C90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783C90">
              <w:rPr>
                <w:rFonts w:eastAsia="Times New Roman"/>
                <w:szCs w:val="24"/>
                <w:lang w:eastAsia="ru-RU"/>
              </w:rPr>
              <w:t> доли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783C90">
              <w:rPr>
                <w:rFonts w:eastAsia="Times New Roman"/>
                <w:szCs w:val="24"/>
                <w:lang w:eastAsia="ru-RU"/>
              </w:rPr>
              <w:t>/</w:t>
            </w:r>
            <w:r w:rsidRPr="00783C90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783C90">
              <w:rPr>
                <w:rFonts w:eastAsia="Times New Roman"/>
                <w:szCs w:val="24"/>
                <w:lang w:eastAsia="ru-RU"/>
              </w:rPr>
              <w:t> доли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2058,0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361.8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188,0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2 401645,0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объект неза- вершенного строительства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350,0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188,0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2382761,0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Карибов А.Ш.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первый 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117,1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ЗАЗ 1102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2 131 380,66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117,1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757 969,52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Джафаров Р.Д.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Mazda 6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1 665 817,93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568 642,75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Идрисов Г.И.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186,0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1 690 908,85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186,0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1 534 417,78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Исаев Ш.А.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783C90">
              <w:rPr>
                <w:rFonts w:eastAsia="Times New Roman"/>
                <w:szCs w:val="24"/>
                <w:lang w:eastAsia="ru-RU"/>
              </w:rPr>
              <w:t>/</w:t>
            </w:r>
            <w:r w:rsidRPr="00783C90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783C90">
              <w:rPr>
                <w:rFonts w:eastAsia="Times New Roman"/>
                <w:szCs w:val="24"/>
                <w:lang w:eastAsia="ru-RU"/>
              </w:rPr>
              <w:t> доли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Toyota IPS  2715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2 519 291,0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783C90">
              <w:rPr>
                <w:rFonts w:eastAsia="Times New Roman"/>
                <w:szCs w:val="24"/>
                <w:lang w:eastAsia="ru-RU"/>
              </w:rPr>
              <w:t>/</w:t>
            </w:r>
            <w:r w:rsidRPr="00783C90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783C90">
              <w:rPr>
                <w:rFonts w:eastAsia="Times New Roman"/>
                <w:szCs w:val="24"/>
                <w:lang w:eastAsia="ru-RU"/>
              </w:rPr>
              <w:t> доли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1 404 500,0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Омаров Б.З.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1700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1 638 275,0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Юсуфов Р.А.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РД-министр экономики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и территориального развития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397,7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1 939 924,16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444,0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397,7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325 223,64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82,4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397,7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Толстикова Е.А.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98,6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120,5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4 945 206,98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Эфендиев И.И.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Руководитель Администрации Главы 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1300,5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120,1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185,6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65,4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168,7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49,0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1 980 183,2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Гасанов А.П.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первый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Главы 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223,2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1 689 177,83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202,5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223,2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 Lexus RX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252 093,68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226,7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Шабанов Т.М.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Администрации Главы 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2 005 243,0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178,9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Ахмедов Т.Г.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Администрации Главы 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Правительства РД начальник управления делами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120,5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69,17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 Toyota Camry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1 132 603,79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549,0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69,17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103,78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120,5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Деревянко В.В.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полномочный представитель Главы РД в северном территориальном округе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 ГАЗ-31105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1 282 952,45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Зайналов Ш.М.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полномочный представитель Главы РД в центральном территориальном округе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665,0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274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2 514 044,0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1207,0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274,0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 Nissan Teana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2 251 533,0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Камилов М.С.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полномочный представитель Главы РД в горном территориальном округе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7510,0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178,0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110 352,92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39,6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38,3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 Toyota Venza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12 050,0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Муслимов Э.С.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полномочный представитель Главы РД в южном территориальном округе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144,0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105,1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3 177 856,80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105,1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82,4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144,0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123 235,29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Абдулмуслимов А.М.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Секретарь Совета Безопасности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385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140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ГАЗ-31029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ГАЗ-3102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1 815 958,0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94 800,0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Зубайруев З.И.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 Управления Администрации Главы и Правительства РД по информационной политике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168,4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Mercedes-Benz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1 306 990,05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 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168,4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616 032,0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Ибрагимов И.М.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 Управления Администрации Главы и Правительства РД по вопросам противодействия коррупции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дач. участок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212,0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2 245 760,23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212,0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75 000,0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212,0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Исрапилов А.А.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Управления Администрации Главы и Правительства РД по вопросам госслужбы, кадров и госнаградам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 совместная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1 606 079,08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нежилое помещение нежилое помещение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нежилое помещение нежилое помещение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собственность, совместная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1521,0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84,2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102,8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552,0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232,0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33,8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233,8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245,0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498 054,37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Нажмудинов К.М.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Управления Администрации Главы и Правительства РД по внутренней политике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1 377 191,77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130 976,36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Тагибов Т.П.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Контрольного управления Администрации Главы и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68,0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1 384 151,0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Халилов А.А.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Правового управления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Администрации Главы и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65,35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KIA RIO 10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1 478 734,65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65,35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400 769,68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65,35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65,35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Ханипов А.А.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1 669 641,93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i/>
                <w:iCs/>
                <w:szCs w:val="24"/>
                <w:lang w:eastAsia="ru-RU"/>
              </w:rPr>
              <w:t>Hyundai ix 35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Чиненная Т.Ю.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руководитель Пресс-службы   Администрации Главы и Правительства РД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1 718 971,49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vAlign w:val="center"/>
            <w:hideMark/>
          </w:tcPr>
          <w:p w:rsidR="00783C90" w:rsidRPr="00783C90" w:rsidRDefault="00783C90" w:rsidP="00783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83C90" w:rsidRPr="00783C90" w:rsidTr="00783C90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83C90" w:rsidRPr="00783C90" w:rsidRDefault="00783C90" w:rsidP="00783C90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3C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1FD4"/>
    <w:rsid w:val="00595A02"/>
    <w:rsid w:val="00777841"/>
    <w:rsid w:val="00783C90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C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C90"/>
    <w:rPr>
      <w:rFonts w:eastAsia="Times New Roman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783C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2017-05-29T06:38:00Z</dcterms:modified>
</cp:coreProperties>
</file>