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46" w:rsidRPr="00064E46" w:rsidRDefault="00064E46" w:rsidP="00064E46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383C45"/>
          <w:sz w:val="21"/>
          <w:szCs w:val="21"/>
          <w:lang w:eastAsia="ru-RU"/>
        </w:rPr>
      </w:pPr>
      <w:r w:rsidRPr="00064E46">
        <w:rPr>
          <w:rFonts w:ascii="Arial" w:eastAsia="Times New Roman" w:hAnsi="Arial" w:cs="Arial"/>
          <w:b/>
          <w:bCs/>
          <w:color w:val="383C45"/>
          <w:sz w:val="21"/>
          <w:lang w:eastAsia="ru-RU"/>
        </w:rPr>
        <w:t>Сведения</w:t>
      </w:r>
      <w:r w:rsidRPr="00064E46">
        <w:rPr>
          <w:rFonts w:ascii="Arial" w:eastAsia="Times New Roman" w:hAnsi="Arial" w:cs="Arial"/>
          <w:color w:val="383C45"/>
          <w:sz w:val="21"/>
          <w:szCs w:val="21"/>
          <w:lang w:eastAsia="ru-RU"/>
        </w:rPr>
        <w:t> </w:t>
      </w:r>
      <w:r w:rsidRPr="00064E46">
        <w:rPr>
          <w:rFonts w:ascii="Arial" w:eastAsia="Times New Roman" w:hAnsi="Arial" w:cs="Arial"/>
          <w:color w:val="383C45"/>
          <w:sz w:val="21"/>
          <w:szCs w:val="21"/>
          <w:lang w:eastAsia="ru-RU"/>
        </w:rPr>
        <w:br/>
      </w:r>
      <w:r w:rsidRPr="00064E46">
        <w:rPr>
          <w:rFonts w:ascii="Arial" w:eastAsia="Times New Roman" w:hAnsi="Arial" w:cs="Arial"/>
          <w:b/>
          <w:bCs/>
          <w:color w:val="383C45"/>
          <w:sz w:val="21"/>
          <w:lang w:eastAsia="ru-RU"/>
        </w:rPr>
        <w:t>о доходах, об имуществе и обязательствах имущественного характера, представленные судьями</w:t>
      </w:r>
      <w:r w:rsidRPr="00064E46">
        <w:rPr>
          <w:rFonts w:ascii="Arial" w:eastAsia="Times New Roman" w:hAnsi="Arial" w:cs="Arial"/>
          <w:color w:val="383C45"/>
          <w:sz w:val="21"/>
          <w:szCs w:val="21"/>
          <w:lang w:eastAsia="ru-RU"/>
        </w:rPr>
        <w:t> </w:t>
      </w:r>
      <w:r w:rsidRPr="00064E46">
        <w:rPr>
          <w:rFonts w:ascii="Arial" w:eastAsia="Times New Roman" w:hAnsi="Arial" w:cs="Arial"/>
          <w:color w:val="383C45"/>
          <w:sz w:val="21"/>
          <w:szCs w:val="21"/>
          <w:lang w:eastAsia="ru-RU"/>
        </w:rPr>
        <w:br/>
      </w:r>
      <w:r w:rsidRPr="00064E46">
        <w:rPr>
          <w:rFonts w:ascii="Arial" w:eastAsia="Times New Roman" w:hAnsi="Arial" w:cs="Arial"/>
          <w:b/>
          <w:bCs/>
          <w:color w:val="383C45"/>
          <w:sz w:val="21"/>
          <w:lang w:eastAsia="ru-RU"/>
        </w:rPr>
        <w:t>Арбитражного суда Республики Адыгея за</w:t>
      </w:r>
      <w:r w:rsidRPr="00064E46">
        <w:rPr>
          <w:rFonts w:ascii="Arial" w:eastAsia="Times New Roman" w:hAnsi="Arial" w:cs="Arial"/>
          <w:b/>
          <w:bCs/>
          <w:color w:val="383C45"/>
          <w:sz w:val="21"/>
          <w:szCs w:val="21"/>
          <w:bdr w:val="none" w:sz="0" w:space="0" w:color="auto" w:frame="1"/>
          <w:lang w:eastAsia="ru-RU"/>
        </w:rPr>
        <w:br/>
      </w:r>
      <w:r w:rsidRPr="00064E46">
        <w:rPr>
          <w:rFonts w:ascii="Arial" w:eastAsia="Times New Roman" w:hAnsi="Arial" w:cs="Arial"/>
          <w:b/>
          <w:bCs/>
          <w:color w:val="383C45"/>
          <w:sz w:val="21"/>
          <w:lang w:eastAsia="ru-RU"/>
        </w:rPr>
        <w:t>отчетный период с 1 января 2016 года по 31 декабря 2016 года</w:t>
      </w:r>
    </w:p>
    <w:p w:rsidR="00064E46" w:rsidRPr="00064E46" w:rsidRDefault="00064E46" w:rsidP="00064E46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83C45"/>
          <w:sz w:val="21"/>
          <w:szCs w:val="21"/>
          <w:lang w:eastAsia="ru-RU"/>
        </w:rPr>
      </w:pPr>
      <w:r w:rsidRPr="00064E46">
        <w:rPr>
          <w:rFonts w:ascii="Arial" w:eastAsia="Times New Roman" w:hAnsi="Arial" w:cs="Arial"/>
          <w:color w:val="383C45"/>
          <w:sz w:val="21"/>
          <w:szCs w:val="21"/>
          <w:lang w:eastAsia="ru-RU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27"/>
        <w:gridCol w:w="2311"/>
        <w:gridCol w:w="3330"/>
        <w:gridCol w:w="1962"/>
        <w:gridCol w:w="1674"/>
        <w:gridCol w:w="2694"/>
        <w:gridCol w:w="1706"/>
      </w:tblGrid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Фамилия, инициалы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Деклариро</w:t>
            </w:r>
            <w:r w:rsidRPr="00064E46">
              <w:rPr>
                <w:rFonts w:eastAsia="Times New Roman"/>
                <w:sz w:val="21"/>
                <w:szCs w:val="21"/>
                <w:lang w:eastAsia="ru-RU"/>
              </w:rPr>
              <w:softHyphen/>
              <w:t>ванный доход годовой (руб.)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площадь объектов недвижимости (кв.м.)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Дивин И.М.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председатель</w:t>
            </w:r>
            <w:r w:rsidRPr="00064E46">
              <w:rPr>
                <w:rFonts w:eastAsia="Times New Roman"/>
                <w:sz w:val="21"/>
                <w:szCs w:val="21"/>
                <w:lang w:eastAsia="ru-RU"/>
              </w:rPr>
              <w:br/>
              <w:t>Арбитражного суда Республики Адыгея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117,10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3047168,19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53,40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Автомобиль BMW X3 xDrive20d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1343491,42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53,40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117,10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117,10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53,40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 xml:space="preserve">квартира </w:t>
            </w:r>
            <w:r w:rsidRPr="00064E4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75,00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lastRenderedPageBreak/>
              <w:t>Шебзухов З.М.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заместитель председателя Арбитражного суда Республики Адыгея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66,60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Автомобиль Mercedes Е280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2878128,00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433,00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263,10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58,80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39,50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23,80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525,00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442340,00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66,60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525,00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 xml:space="preserve">квартира (безвозмездное </w:t>
            </w:r>
            <w:r w:rsidRPr="00064E4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39,50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58,80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433,00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263,10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здание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здание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23,80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дом дачный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160,00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66,60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172,00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263,10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39,50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58,80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здание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здание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23,80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433,00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525,00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66,60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263,10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39,50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58,80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здание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здание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23,80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433,00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525,00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 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lastRenderedPageBreak/>
              <w:t>Аутлева Р.В.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152,30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2081726,07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152,30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18639,81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Афашагов М.А.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76,70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2083186,45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76,70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66000,00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50,90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76,70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50,90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76,70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160579,20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50,90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Кочура Ф.В.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103,20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1996539,80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103,20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120188,71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103,20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103,20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Меликян Э.Н.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(аренда)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92,90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Автомобиль «КИА Соренто Прайм»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1938960,86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92,90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214043,62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92,90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92,90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Мусифулина Н.Г.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750,00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1909784,24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62,90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(аренда)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63,90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63,90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Нефедов В.Н.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938,00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2027985,06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144,50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260,00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Парасюк Е.А.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75,50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автомобиль «Nissan Murano»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1481344,02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75,50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автомобиль Chevrlet CRUZE, МАЗ-500, прицеп общего назначения, прицеп к л/а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614898.44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75,50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75,50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Хутыз С.И.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53,10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1943696,07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t>Шагуч Б.А.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361,70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автомобиль «Lexus  200 t»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3686210,31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10,08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автомобиль «Lexus RX 270»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9182377,08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собственность, 1/2)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703,00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собственность, 203/1000)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418,00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239,66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47,60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61,30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58,20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48,80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нежилое помещение (общая долевая собственность, 13/64)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188,40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361,70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49,50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61,80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40,10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53,30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361,70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361,70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b/>
                <w:bCs/>
                <w:sz w:val="21"/>
                <w:lang w:eastAsia="ru-RU"/>
              </w:rPr>
              <w:lastRenderedPageBreak/>
              <w:t>Шефруков А.З.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судья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3175733,75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63,30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63,30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369962,25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63,30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63,30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064E46" w:rsidRPr="00064E46" w:rsidTr="00064E46"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36,90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2" w:space="0" w:color="D3D3D3"/>
              <w:left w:val="dotted" w:sz="2" w:space="0" w:color="D3D3D3"/>
              <w:bottom w:val="dotted" w:sz="6" w:space="0" w:color="D3D3D3"/>
              <w:right w:val="dotted" w:sz="2" w:space="0" w:color="D3D3D3"/>
            </w:tcBorders>
            <w:shd w:val="clear" w:color="auto" w:fill="auto"/>
            <w:tcMar>
              <w:top w:w="90" w:type="dxa"/>
              <w:left w:w="150" w:type="dxa"/>
              <w:bottom w:w="45" w:type="dxa"/>
              <w:right w:w="150" w:type="dxa"/>
            </w:tcMar>
            <w:hideMark/>
          </w:tcPr>
          <w:p w:rsidR="00064E46" w:rsidRPr="00064E46" w:rsidRDefault="00064E46" w:rsidP="00064E46">
            <w:pPr>
              <w:spacing w:after="0" w:line="300" w:lineRule="atLeast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064E46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064E46" w:rsidRPr="00064E46" w:rsidRDefault="00064E46" w:rsidP="00064E46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83C45"/>
          <w:sz w:val="21"/>
          <w:szCs w:val="21"/>
          <w:lang w:eastAsia="ru-RU"/>
        </w:rPr>
      </w:pPr>
      <w:r w:rsidRPr="00064E46">
        <w:rPr>
          <w:rFonts w:ascii="Arial" w:eastAsia="Times New Roman" w:hAnsi="Arial" w:cs="Arial"/>
          <w:color w:val="383C45"/>
          <w:sz w:val="21"/>
          <w:szCs w:val="21"/>
          <w:lang w:eastAsia="ru-RU"/>
        </w:rPr>
        <w:t> </w:t>
      </w:r>
    </w:p>
    <w:p w:rsidR="00064E46" w:rsidRPr="00064E46" w:rsidRDefault="00064E46" w:rsidP="00064E4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r w:rsidRPr="00064E46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опубликовано: 2017:05:16 10:54:31 (мск) обновлено: 2017:05:16 10:54:31 (мск)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64E4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07ED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2017-05-26T12:41:00Z</dcterms:modified>
</cp:coreProperties>
</file>