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5"/>
      </w:tblGrid>
      <w:tr w:rsidR="00620813" w:rsidTr="006208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813" w:rsidRDefault="00620813" w:rsidP="00620813">
            <w:pPr>
              <w:pStyle w:val="1"/>
              <w:spacing w:before="0" w:line="570" w:lineRule="atLeast"/>
              <w:rPr>
                <w:rFonts w:ascii="Roboto-Medium" w:hAnsi="Roboto-Medium"/>
                <w:b w:val="0"/>
                <w:bCs w:val="0"/>
                <w:caps/>
                <w:color w:val="000000"/>
                <w:sz w:val="45"/>
                <w:szCs w:val="45"/>
              </w:rPr>
            </w:pPr>
            <w:r>
              <w:rPr>
                <w:rFonts w:ascii="Roboto-Medium" w:hAnsi="Roboto-Medium"/>
                <w:b w:val="0"/>
                <w:bCs w:val="0"/>
                <w:caps/>
                <w:color w:val="000000"/>
                <w:sz w:val="45"/>
                <w:szCs w:val="45"/>
              </w:rPr>
              <w:t>СВЕДЕНИЯ О ДОХОДАХ, РАСХОДАХ, ОБ ИМУЩЕСТВЕ И ОБЯЗАТЕЛЬСТВАХ ИМУЩЕСТВЕННОГО ХАРАКТЕРА 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2016 ГОДА ПО 31 ДЕКАБРЯ 2016 ГОДА</w:t>
            </w:r>
          </w:p>
          <w:p w:rsidR="00620813" w:rsidRDefault="00620813" w:rsidP="00620813">
            <w:pPr>
              <w:pStyle w:val="a3"/>
              <w:spacing w:after="240" w:afterAutospacing="0" w:line="360" w:lineRule="atLeast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Сведения о доходах, расходах, об имуществе и обязательствах имущественного характера  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2016 года по 31 декабря 2016 года</w:t>
            </w:r>
          </w:p>
          <w:tbl>
            <w:tblPr>
              <w:tblW w:w="5000" w:type="pct"/>
              <w:jc w:val="center"/>
              <w:tblBorders>
                <w:top w:val="single" w:sz="2" w:space="0" w:color="07C2DF"/>
                <w:left w:val="single" w:sz="2" w:space="0" w:color="07C2DF"/>
                <w:bottom w:val="single" w:sz="6" w:space="0" w:color="07C2DF"/>
                <w:right w:val="single" w:sz="6" w:space="0" w:color="07C2D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24"/>
              <w:gridCol w:w="3026"/>
              <w:gridCol w:w="1952"/>
              <w:gridCol w:w="1606"/>
              <w:gridCol w:w="2242"/>
              <w:gridCol w:w="1363"/>
              <w:gridCol w:w="2004"/>
              <w:gridCol w:w="1606"/>
              <w:gridCol w:w="1363"/>
              <w:gridCol w:w="2004"/>
              <w:gridCol w:w="2023"/>
              <w:gridCol w:w="2462"/>
              <w:gridCol w:w="2219"/>
            </w:tblGrid>
            <w:tr w:rsidR="00620813" w:rsidTr="00620813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Объекты недвижимости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Объекты недвижимости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Транспортные средства  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Декларированный годовой доход (руб)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площадь  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площадь  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vAlign w:val="center"/>
                  <w:hideMark/>
                </w:tcPr>
                <w:p w:rsidR="00620813" w:rsidRDefault="00620813">
                  <w:pPr>
                    <w:rPr>
                      <w:sz w:val="27"/>
                      <w:szCs w:val="27"/>
                    </w:rPr>
                  </w:pP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Берсиров Т.Б.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-начальник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149,9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1/3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149,9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Opel "Аstra"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193619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149,9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Борисова  В.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47709,31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Toyota BB, автомобиль Mazda titan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450000,00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доход, полученный от продажи автомобиля; личные сбережения; рассрочка платежа по договору участия в долевом строительстве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52.7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Буракова С.Б.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управления– 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502808,68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Fiat Ducato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217870,91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722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Долинский Г. Ф.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-начальник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98,6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609854,53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Ионова Н.В.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461744,71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Леонидов С.А.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комната в квартире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332982,00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комната в квартире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Мальцева Н.Н.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земельный участок жилой дом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 индивидуальная  ½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800,0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704,0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72,4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57,6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 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608087,88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665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72,4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Mitsubishi "Galant" автомобиль Rexton SsangYong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Матвеев С.Е.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– 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555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191,9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 лодочный гараж лодочный 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76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28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Toyota Corolla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323637,33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Салов Г. 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земельный участок квартира 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 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803,0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25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84,87</w:t>
                  </w:r>
                  <w:r>
                    <w:rPr>
                      <w:sz w:val="27"/>
                      <w:szCs w:val="27"/>
                    </w:rPr>
                    <w:br/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 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691373,55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Сапранов  С. 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– 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FORD Focus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529450,57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 гаражный бокс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53,1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18,3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670000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Темирезов Д. 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Заместитель руководителя управления -начальник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земельный участок 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2500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2500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176,2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Россия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625867,6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85,7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85,7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Трошина В.В.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земельный участок квартира квартира 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индивидуальная индивидуальная индивидуальная 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686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42,2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62,2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 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461592,70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Шиян М.А.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Начальник отдела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 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44,0</w:t>
                  </w:r>
                  <w:r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>
                    <w:rPr>
                      <w:sz w:val="27"/>
                      <w:szCs w:val="27"/>
                    </w:rPr>
                    <w:br/>
                    <w:t>1250,0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автомобиль ВАЗ 21120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418553,02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¼ доля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85760,40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  <w:tr w:rsidR="00620813" w:rsidTr="0062081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a4"/>
                      <w:sz w:val="27"/>
                      <w:szCs w:val="2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7C2DF"/>
                    <w:left w:val="single" w:sz="6" w:space="0" w:color="07C2DF"/>
                    <w:bottom w:val="single" w:sz="2" w:space="0" w:color="07C2DF"/>
                    <w:right w:val="single" w:sz="2" w:space="0" w:color="07C2DF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20813" w:rsidRDefault="00620813">
                  <w:pPr>
                    <w:pStyle w:val="a3"/>
                    <w:spacing w:before="30" w:beforeAutospacing="0" w:after="30" w:afterAutospacing="0" w:line="360" w:lineRule="atLeast"/>
                    <w:ind w:left="30" w:right="30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</w:tr>
          </w:tbl>
          <w:p w:rsidR="00620813" w:rsidRDefault="00620813" w:rsidP="00620813">
            <w:pPr>
              <w:pStyle w:val="a3"/>
              <w:spacing w:after="240" w:afterAutospacing="0" w:line="360" w:lineRule="atLeast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Главный специалист - эксперт И.А. Потапенко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45B5F"/>
    <w:rsid w:val="0025133F"/>
    <w:rsid w:val="0033018F"/>
    <w:rsid w:val="003D090D"/>
    <w:rsid w:val="004E4A62"/>
    <w:rsid w:val="00553AA0"/>
    <w:rsid w:val="00595A02"/>
    <w:rsid w:val="0062081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2017-05-25T04:29:00Z</dcterms:modified>
</cp:coreProperties>
</file>