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41" w:rsidRDefault="00EC3941" w:rsidP="00EC3941">
      <w:pPr>
        <w:pStyle w:val="1"/>
        <w:shd w:val="clear" w:color="auto" w:fill="FFFFFF"/>
        <w:rPr>
          <w:rFonts w:ascii="inherit" w:hAnsi="inherit" w:cs="Helvetica"/>
          <w:color w:val="000000"/>
          <w:spacing w:val="-5"/>
          <w:sz w:val="39"/>
          <w:szCs w:val="39"/>
        </w:rPr>
      </w:pPr>
      <w:r>
        <w:rPr>
          <w:rFonts w:ascii="inherit" w:hAnsi="inherit" w:cs="Helvetica"/>
          <w:color w:val="000000"/>
          <w:spacing w:val="-5"/>
          <w:sz w:val="39"/>
          <w:szCs w:val="39"/>
        </w:rPr>
        <w:t>Сведения о доходах, расходах, об имуществе и обязательствах имущественного характера за 2016 год</w:t>
      </w:r>
    </w:p>
    <w:tbl>
      <w:tblPr>
        <w:tblW w:w="2029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"/>
        <w:gridCol w:w="332"/>
        <w:gridCol w:w="2181"/>
        <w:gridCol w:w="1831"/>
        <w:gridCol w:w="1590"/>
        <w:gridCol w:w="1813"/>
        <w:gridCol w:w="1119"/>
        <w:gridCol w:w="1538"/>
        <w:gridCol w:w="1590"/>
        <w:gridCol w:w="1062"/>
        <w:gridCol w:w="285"/>
        <w:gridCol w:w="1253"/>
        <w:gridCol w:w="1983"/>
        <w:gridCol w:w="1547"/>
        <w:gridCol w:w="1805"/>
      </w:tblGrid>
      <w:tr w:rsidR="00EC3941" w:rsidTr="00EC3941">
        <w:tc>
          <w:tcPr>
            <w:tcW w:w="420" w:type="dxa"/>
            <w:gridSpan w:val="2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№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п/п</w:t>
            </w:r>
          </w:p>
        </w:tc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Должность</w:t>
            </w:r>
          </w:p>
        </w:tc>
        <w:tc>
          <w:tcPr>
            <w:tcW w:w="454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12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Транспортные средства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Деклариро-ванный годовой доход</w:t>
            </w:r>
            <w:bookmarkStart w:id="0" w:name="_ednref1"/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"http://ugadn728689.tu.rostransnadzor.ru/wp-admin/post-new.php" \l "_edn1"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rStyle w:val="a5"/>
                <w:color w:val="0A6CAC"/>
                <w:sz w:val="19"/>
                <w:szCs w:val="19"/>
              </w:rPr>
              <w:t>[i]</w:t>
            </w:r>
            <w:r>
              <w:rPr>
                <w:sz w:val="19"/>
                <w:szCs w:val="19"/>
              </w:rPr>
              <w:fldChar w:fldCharType="end"/>
            </w:r>
            <w:bookmarkEnd w:id="0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(руб.)</w:t>
            </w:r>
          </w:p>
        </w:tc>
        <w:tc>
          <w:tcPr>
            <w:tcW w:w="171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Сведения об источниках получения средств, за счет которых совершена сделка</w:t>
            </w:r>
            <w:bookmarkStart w:id="1" w:name="_ednref2"/>
            <w:r>
              <w:rPr>
                <w:sz w:val="19"/>
                <w:szCs w:val="19"/>
              </w:rPr>
              <w:fldChar w:fldCharType="begin"/>
            </w:r>
            <w:r>
              <w:rPr>
                <w:sz w:val="19"/>
                <w:szCs w:val="19"/>
              </w:rPr>
              <w:instrText xml:space="preserve"> HYPERLINK "http://ugadn728689.tu.rostransnadzor.ru/wp-admin/post-new.php" \l "_edn2" </w:instrText>
            </w:r>
            <w:r>
              <w:rPr>
                <w:sz w:val="19"/>
                <w:szCs w:val="19"/>
              </w:rPr>
              <w:fldChar w:fldCharType="separate"/>
            </w:r>
            <w:r>
              <w:rPr>
                <w:rStyle w:val="a5"/>
                <w:color w:val="0A6CAC"/>
                <w:sz w:val="19"/>
                <w:szCs w:val="19"/>
              </w:rPr>
              <w:t>[ii]</w:t>
            </w:r>
            <w:r>
              <w:rPr>
                <w:sz w:val="19"/>
                <w:szCs w:val="19"/>
              </w:rPr>
              <w:fldChar w:fldCharType="end"/>
            </w:r>
            <w:bookmarkEnd w:id="1"/>
            <w:r>
              <w:rPr>
                <w:rStyle w:val="apple-converted-space"/>
                <w:sz w:val="19"/>
                <w:szCs w:val="19"/>
              </w:rPr>
              <w:t> </w:t>
            </w:r>
            <w:r>
              <w:rPr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EC3941" w:rsidTr="00EC3941">
        <w:tc>
          <w:tcPr>
            <w:tcW w:w="0" w:type="auto"/>
            <w:gridSpan w:val="2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собственности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(кв.м)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 объекта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площадь (кв.м)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Дробот Александр Федорович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управления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1.350.961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28.662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Потапов Игорь Викторович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управления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1/13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Форд Фокус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1.168.223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356.181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Лисеенко Виктор Иванович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Помощник начальника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 ЛАДА Приора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487.970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Уткин Александр Петрович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индивидуальное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Мицубиси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ASX 1,8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1.077.593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Индивидуальное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индивидуальное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135.186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Зыков Павел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 начальника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1478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538.298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1478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 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1.456.206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1478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Кривощёков Александр Анатольевич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 начальника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Шевроле Лачети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476.464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Федоренко Александр Алексеевич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Хундай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Туссон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738.737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413.662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Ермаков Владимир Вячеславович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927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Черри Тиго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466.524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Богданов Михаил Анатольевич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РАВ 4;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Форд-Фокус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725.107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280.409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Романенков Владислав Дмитриевич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Форд Мондео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416.000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749.274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Ульянов Илья Витальевна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нет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Форд Мондео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817715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390.509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Форд Экоспорт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606.220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Яковлев Даниил Андреевич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Geely Emgrabd 2013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343.959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Квартира,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Накопления, ипотечный кредит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Копыленко Александр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363.755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219.693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Охрименко Илья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395.924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Шмакова Татьяна Николаевна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446.050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Грузовой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Фокус ГАЗ-2705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713.036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Оноприюк Татьяна Юрьевна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512.268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ВАЗ21114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СЕЕD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140.462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Слепнева Лилия Ивановна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Зам. начальника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Пежо 206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692.743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Леонова Наталья Александровна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49/100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408.538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49/100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Логан,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Фокус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274.055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1/100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1/100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России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Клеменко Светлана Георгиевна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131.816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Лада Ларгус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749.995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Горобец Алена Олеговна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84.712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Мазда 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860.925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Собянина Александра Сергеевна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Ведущий 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342.896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Писаренко Яна Олеговна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281.792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Антонов Игорь Олегович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Собственность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Опель Зафира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1.090.484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Киа Пиканто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444.946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Богомолова Елена Георгиевна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Ниссан Кашкай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629.917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Помыткина Оксана Александровна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15/32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629.541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15/32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ASX1/8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813.403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1/32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1/32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Климова Наталья Юрьевна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532.328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Федькина Екатерина Юрьевна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Ланцер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128.753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Хундай Соната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470.552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Молокова Ирина Валерьевна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Санг-Енг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580.924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Субару- Форестер, автоприцеп к легкому АТС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719.645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Прокопьев Александр Валентинович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RAV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734.483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477.039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2.33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Криванков Андрей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Хонда Цивик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375.008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Хундай 30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3.838.018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Крысанов Игорь Аркадьевич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Хоз. постройки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Санг Енг;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КМ38136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959.430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790.284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Ознобихин Петр Валерьевич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324.712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Баяндин Сергей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Ауди А6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Кашкай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Грузовые автомобили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УАЗ39094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АСБ2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УАЗ-3303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368.415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Дачный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 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1036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302.735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Добродеев Михаил Анатольевич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баня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Фольксваген Пассат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Opel Astra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699.240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1199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763.038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Меркулов Владимир Вячеславович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Санг-Енг,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883.395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817.184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Уздин Виктор Андреевич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352.511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110.009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Сидоров Сергей Юрьевич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Гаражный бок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Гаражный бок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Форд Куга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645.800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Нежилое помещение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Торговое помещение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Пежо 107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Мальгин Игорь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451.352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УАЗ-3307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146.264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Белов Юрий Владимирович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 -3110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Самоходное шасси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514.994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Приусадебный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SUVT11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Мототранспортные средства VK54ЕС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162.887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Баранов Виктор Иосифович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Хонда CRV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346.785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439.954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Фаррахов Валерий Габитович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Лансер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368.950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Хундай Акцент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427.813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Ольков Сергей Викторович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ВАЗ-21213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 8114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418.862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Тойота-королла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116.291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1862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Шашков Сергей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Мицубиси-Паджеро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Тойота-Авенсис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«Орион-3»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406.072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Снегоход Ямаха 540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410.803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1663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Нагорнов Алексей Викторович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Нива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176.885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335.966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1/4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Давыдов Сергей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жилого дома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1/4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общая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346.096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жилого дома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общая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общая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318.679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Титов Андрей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Корола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2.193.419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Материнский капитал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Доход от дарения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456.337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Материнский капитал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Доход от дарения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Бутримович Алексей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322.765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1.650.749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Бушланов Юрий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1/2Квартира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18,9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549.110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914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280.246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Савин Сергей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Дастер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424.396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Мельников Григорий Викторович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439.814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901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Меган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810.934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Бобов Дмитрий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309.165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Болотов Виталий Владимирович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Оутлендер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458.451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501.567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доли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Никитин Андрей Владимирович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Тиида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409.604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358.105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Наумов Дмитрий Алексеевич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348.406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 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«Кайман-300»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марки 8213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45.708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Никулин Александр Анатольевич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247.359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1475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РАФ-4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861.418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248.006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квартиры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248.006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Бадаев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Наиль Алиевич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к легковому автомобилю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347.424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162.087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имеют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Кирочкин Владимир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индивидуальный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522.930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Корола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32.859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Рыков Владимир Алексеевич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Общая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совместная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37350000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KIA SLS; сельскохозяйст-венная техника Трактор Т-25 водный транспорт лодка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Обь-3 с мотором Сузуки-15,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Казанка-М с мтором Вихрь-25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легковой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314.419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квартиры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2200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700.968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Бильтяев Владимир Алексеевич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ВРИО начальника ТОГАНД по ХМАО-Югре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Ланос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906.701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Гудков Владимир Геннадьевич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ТОГАДН по ХМАО-Югре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Краун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670.089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1.900.347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Борисова Ирина Николаевна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562.587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 Оутлендер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648.911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Гребенщиков Денис Михайлович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Хундай IX35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31512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Амур-М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Моторная лодка Крым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Моторная лодка Казанка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Моторная лодка Прогресс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Лодочные моторы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YMAHA 1042975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SUZUKI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SUZUKI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883097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YMAHA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15FMHS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YMAHA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30HWCS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8213А7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440.023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695.577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1/5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Зайченко Сергей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Инфинити JX-35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539.707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1182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 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1.476.786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Полиенко Галина Викторовна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649.148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Продан Александр Иванович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595.268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Курах Василий Васильевич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Куб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712.705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Разумков Николай Васильевич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453.234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Рублевская Ольга Николаевна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60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Кио Рио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933.427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 Супруга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представила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Поспелов Михаил Валерьевич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1/6 общая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Логан,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Рено Дастер,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 “КМЗ 8284”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871.394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1.550.312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Евдокимов Роман Константинович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Нисан Мурано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662.025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комнатная 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Собственные накопления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ребенка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Дудецкий Сергей Алексеевич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«Тойота Королла Версо»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486.422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«Ниссан Альмера»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64.345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Хайруллин Марат Гумерович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«Шевроле Нива»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1.214.454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596.629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264.278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264.281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Шишко Николай Владимирович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53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452.720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Дудченко Александр Владимирович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2/3 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470.875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1/3 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370.800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Яненко Евгений Петрович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12220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Мицубиси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Лодочный мотор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снегоход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882.199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1/2долевая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306.182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Гюппенен Андрей Викторович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 начальника управления начальник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Мицубиси Аутлендер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ВАЗ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Автоприцеп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1.077.858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Грузовой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HOWO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559.285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Аниканов Анатолий Васильевич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Нива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652.067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½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Пежо 107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670.593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Барыкин Олег Алексеевич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гаража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Часть гаража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 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1871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Мазда-6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ГАЗ-322173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773.926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1.099.260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1/5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979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79.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Ищенко Вадим Николаевич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814.450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Земельный участок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399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115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23632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422.983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Харбатович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Анатолий Иосифович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Жилой дом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Украина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комната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ВАЗ 2104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Автомобильный прицеп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865.154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81.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Сенчугова Светлана Леонидовна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Старший государственный инспектор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КИА Спортейдж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1.007.433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Мицубиси Паджеро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Рено Дастер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Прицеп КМЗ8136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1.213.198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Эргешев Маматоли Джолдошевич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770.520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112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48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Камри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УАЗ 390945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2.941.204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83.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Крючкова Елена Александровна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41.610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совместная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 Тойота ипсум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1.904.196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75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84.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Сабирова Оксана Ивановна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Специалист 1 разряда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¼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362.330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Хундай соната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2.073.118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85.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Тимошенко Екатерина Львовна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3/4 долевая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 имеет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1.156.946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гараж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индивидуальная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Шевроле Клан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Лодка моторная Воронеж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Лодочный мотор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Сузуки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2.068.832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  <w:p w:rsidR="00EC3941" w:rsidRDefault="00EC3941">
            <w:pPr>
              <w:pStyle w:val="a3"/>
              <w:spacing w:before="0" w:beforeAutospacing="0" w:after="240" w:after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Ипотечный кредит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Материнский капитал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86.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Мерзляков Анатолий Александрович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Государственный инспектора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Hiace Regius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825.502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42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(супруга)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Долевая 1/2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41</w:t>
            </w:r>
          </w:p>
        </w:tc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квартира</w:t>
            </w:r>
          </w:p>
        </w:tc>
        <w:tc>
          <w:tcPr>
            <w:tcW w:w="7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</w:t>
            </w:r>
          </w:p>
        </w:tc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Россия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Легковой автомобиль</w:t>
            </w:r>
          </w:p>
          <w:p w:rsidR="00EC3941" w:rsidRDefault="00EC3941">
            <w:pPr>
              <w:pStyle w:val="a3"/>
              <w:spacing w:before="0" w:beforeAutospacing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Тойота Hiace Regius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2.051.707</w:t>
            </w:r>
          </w:p>
        </w:tc>
        <w:tc>
          <w:tcPr>
            <w:tcW w:w="17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  <w:tr w:rsidR="00EC3941" w:rsidTr="00EC3941">
        <w:tc>
          <w:tcPr>
            <w:tcW w:w="1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  <w:tc>
          <w:tcPr>
            <w:tcW w:w="9825" w:type="dxa"/>
            <w:gridSpan w:val="8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885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</w:p>
        </w:tc>
        <w:tc>
          <w:tcPr>
            <w:tcW w:w="5355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EC3941" w:rsidRDefault="00EC39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 </w:t>
            </w:r>
          </w:p>
        </w:tc>
      </w:tr>
    </w:tbl>
    <w:bookmarkStart w:id="2" w:name="_edn1"/>
    <w:p w:rsidR="00EC3941" w:rsidRDefault="00EC3941" w:rsidP="00EC3941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fldChar w:fldCharType="begin"/>
      </w:r>
      <w:r>
        <w:rPr>
          <w:rFonts w:ascii="Helvetica" w:hAnsi="Helvetica" w:cs="Helvetica"/>
          <w:color w:val="000000"/>
          <w:sz w:val="21"/>
          <w:szCs w:val="21"/>
        </w:rPr>
        <w:instrText xml:space="preserve"> HYPERLINK "http://ugadn728689.tu.rostransnadzor.ru/wp-admin/post-new.php" \l "_ednref1" </w:instrText>
      </w:r>
      <w:r>
        <w:rPr>
          <w:rFonts w:ascii="Helvetica" w:hAnsi="Helvetica" w:cs="Helvetica"/>
          <w:color w:val="000000"/>
          <w:sz w:val="21"/>
          <w:szCs w:val="21"/>
        </w:rPr>
        <w:fldChar w:fldCharType="separate"/>
      </w:r>
      <w:r>
        <w:rPr>
          <w:rStyle w:val="a5"/>
          <w:rFonts w:ascii="Helvetica" w:hAnsi="Helvetica" w:cs="Helvetica"/>
          <w:color w:val="0A6CAC"/>
          <w:sz w:val="21"/>
          <w:szCs w:val="21"/>
        </w:rPr>
        <w:t>[i]</w:t>
      </w:r>
      <w:r>
        <w:rPr>
          <w:rFonts w:ascii="Helvetica" w:hAnsi="Helvetica" w:cs="Helvetica"/>
          <w:color w:val="000000"/>
          <w:sz w:val="21"/>
          <w:szCs w:val="21"/>
        </w:rPr>
        <w:fldChar w:fldCharType="end"/>
      </w:r>
      <w:bookmarkEnd w:id="2"/>
      <w:r>
        <w:rPr>
          <w:rStyle w:val="apple-converted-space"/>
          <w:rFonts w:ascii="Helvetica" w:hAnsi="Helvetica" w:cs="Helvetica"/>
          <w:color w:val="000000"/>
          <w:sz w:val="21"/>
          <w:szCs w:val="21"/>
        </w:rPr>
        <w:t> </w:t>
      </w:r>
      <w:r>
        <w:rPr>
          <w:rFonts w:ascii="Helvetica" w:hAnsi="Helvetica" w:cs="Helvetica"/>
          <w:color w:val="000000"/>
          <w:sz w:val="21"/>
          <w:szCs w:val="21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bookmarkStart w:id="3" w:name="_edn2"/>
    <w:p w:rsidR="00EC3941" w:rsidRDefault="00EC3941" w:rsidP="00EC3941">
      <w:pPr>
        <w:pStyle w:val="a3"/>
        <w:shd w:val="clear" w:color="auto" w:fill="FFFFFF"/>
        <w:spacing w:before="0" w:beforeAutospacing="0" w:after="24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fldChar w:fldCharType="begin"/>
      </w:r>
      <w:r>
        <w:rPr>
          <w:rFonts w:ascii="Helvetica" w:hAnsi="Helvetica" w:cs="Helvetica"/>
          <w:color w:val="000000"/>
          <w:sz w:val="21"/>
          <w:szCs w:val="21"/>
        </w:rPr>
        <w:instrText xml:space="preserve"> HYPERLINK "http://ugadn728689.tu.rostransnadzor.ru/wp-admin/post-new.php" \l "_ednref2" </w:instrText>
      </w:r>
      <w:r>
        <w:rPr>
          <w:rFonts w:ascii="Helvetica" w:hAnsi="Helvetica" w:cs="Helvetica"/>
          <w:color w:val="000000"/>
          <w:sz w:val="21"/>
          <w:szCs w:val="21"/>
        </w:rPr>
        <w:fldChar w:fldCharType="separate"/>
      </w:r>
      <w:r>
        <w:rPr>
          <w:rStyle w:val="a5"/>
          <w:rFonts w:ascii="Helvetica" w:hAnsi="Helvetica" w:cs="Helvetica"/>
          <w:color w:val="0A6CAC"/>
          <w:sz w:val="21"/>
          <w:szCs w:val="21"/>
        </w:rPr>
        <w:t>[ii]</w:t>
      </w:r>
      <w:r>
        <w:rPr>
          <w:rFonts w:ascii="Helvetica" w:hAnsi="Helvetica" w:cs="Helvetica"/>
          <w:color w:val="000000"/>
          <w:sz w:val="21"/>
          <w:szCs w:val="21"/>
        </w:rPr>
        <w:fldChar w:fldCharType="end"/>
      </w:r>
      <w:bookmarkEnd w:id="3"/>
      <w:r>
        <w:rPr>
          <w:rFonts w:ascii="Helvetica" w:hAnsi="Helvetica" w:cs="Helvetica"/>
          <w:color w:val="000000"/>
          <w:sz w:val="21"/>
          <w:szCs w:val="21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053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C394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C39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9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4860</Words>
  <Characters>27708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2017-05-25T04:08:00Z</dcterms:modified>
</cp:coreProperties>
</file>