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8B7" w:rsidRDefault="00130DFE">
      <w:pPr>
        <w:pStyle w:val="3"/>
        <w:rPr>
          <w:rFonts w:ascii="DejaVu Sans" w:eastAsia="Times New Roman" w:hAnsi="DejaVu Sans"/>
        </w:rPr>
      </w:pPr>
      <w:r>
        <w:rPr>
          <w:rFonts w:ascii="DejaVu Sans" w:eastAsia="Times New Roman" w:hAnsi="DejaVu Sans"/>
        </w:rPr>
        <w:t>Сведения о доходах, об имуществе и обязательствах имущественного характера государственных гражданских служащих города Москвы и членов их семей за период с 1 января по 31 декабря 2016 года</w:t>
      </w:r>
    </w:p>
    <w:p w:rsidR="00D608B7" w:rsidRDefault="00130DFE">
      <w:pPr>
        <w:pStyle w:val="a3"/>
        <w:rPr>
          <w:rFonts w:ascii="DejaVu Sans" w:hAnsi="DejaVu Sans"/>
        </w:rPr>
      </w:pPr>
      <w:r>
        <w:rPr>
          <w:rFonts w:ascii="DejaVu Sans" w:hAnsi="DejaVu Sans"/>
        </w:rPr>
        <w:t>16.05.2017</w:t>
      </w:r>
    </w:p>
    <w:p w:rsidR="00D608B7" w:rsidRDefault="00130DFE">
      <w:pPr>
        <w:pStyle w:val="a3"/>
        <w:shd w:val="clear" w:color="auto" w:fill="FFFFFF"/>
        <w:spacing w:after="0" w:line="301" w:lineRule="atLeast"/>
        <w:jc w:val="center"/>
        <w:rPr>
          <w:rFonts w:ascii="DejaVu Sans" w:hAnsi="DejaVu Sans"/>
        </w:rPr>
      </w:pPr>
      <w:r>
        <w:rPr>
          <w:i/>
          <w:iCs/>
          <w:color w:val="000000"/>
        </w:rPr>
        <w:t>Сведения о доходах, расходах,</w:t>
      </w:r>
    </w:p>
    <w:p w:rsidR="00D608B7" w:rsidRDefault="00130DFE">
      <w:pPr>
        <w:pStyle w:val="a3"/>
        <w:shd w:val="clear" w:color="auto" w:fill="FFFFFF"/>
        <w:spacing w:after="0" w:line="301" w:lineRule="atLeast"/>
        <w:jc w:val="center"/>
        <w:rPr>
          <w:rFonts w:ascii="DejaVu Sans" w:hAnsi="DejaVu Sans"/>
        </w:rPr>
      </w:pPr>
      <w:r>
        <w:rPr>
          <w:i/>
          <w:iCs/>
          <w:color w:val="000000"/>
        </w:rPr>
        <w:t xml:space="preserve">об имуществе и обязательствах имущественного характера  </w:t>
      </w:r>
      <w:r>
        <w:rPr>
          <w:i/>
          <w:iCs/>
          <w:color w:val="000000"/>
        </w:rPr>
        <w:br/>
        <w:t xml:space="preserve">за период с 1 января 2016 г. по 31 декабря 2016 г.  </w:t>
      </w:r>
      <w:r>
        <w:rPr>
          <w:i/>
          <w:iCs/>
          <w:color w:val="000000"/>
        </w:rPr>
        <w:br/>
      </w:r>
      <w:r>
        <w:rPr>
          <w:b/>
          <w:bCs/>
          <w:i/>
          <w:iCs/>
          <w:color w:val="000000"/>
        </w:rPr>
        <w:t>управа района Замоскворечье города Москвы</w:t>
      </w:r>
    </w:p>
    <w:p w:rsidR="00D608B7" w:rsidRDefault="00D608B7">
      <w:pPr>
        <w:pStyle w:val="a3"/>
        <w:spacing w:after="0"/>
        <w:rPr>
          <w:rFonts w:ascii="DejaVu Sans" w:hAnsi="DejaVu Sans"/>
        </w:rPr>
      </w:pPr>
    </w:p>
    <w:tbl>
      <w:tblPr>
        <w:tblW w:w="16897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6"/>
        <w:gridCol w:w="538"/>
        <w:gridCol w:w="895"/>
        <w:gridCol w:w="447"/>
        <w:gridCol w:w="1107"/>
        <w:gridCol w:w="121"/>
        <w:gridCol w:w="1260"/>
        <w:gridCol w:w="135"/>
        <w:gridCol w:w="1379"/>
        <w:gridCol w:w="1311"/>
        <w:gridCol w:w="1472"/>
        <w:gridCol w:w="1262"/>
        <w:gridCol w:w="1110"/>
        <w:gridCol w:w="1029"/>
        <w:gridCol w:w="1629"/>
        <w:gridCol w:w="1343"/>
        <w:gridCol w:w="925"/>
        <w:gridCol w:w="618"/>
      </w:tblGrid>
      <w:tr w:rsidR="00D608B7" w:rsidTr="009A7028">
        <w:trPr>
          <w:gridAfter w:val="1"/>
          <w:wAfter w:w="1695" w:type="dxa"/>
          <w:tblCellSpacing w:w="0" w:type="dxa"/>
        </w:trPr>
        <w:tc>
          <w:tcPr>
            <w:tcW w:w="1470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before="119" w:before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N </w:t>
            </w:r>
          </w:p>
        </w:tc>
        <w:tc>
          <w:tcPr>
            <w:tcW w:w="1470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before="119" w:before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70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before="119" w:before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before="119" w:before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before="119" w:before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before="119" w:beforeAutospacing="0" w:after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Транспортные средства </w:t>
            </w:r>
          </w:p>
          <w:p w:rsidR="00D608B7" w:rsidRDefault="00130DFE">
            <w:pPr>
              <w:pStyle w:val="a3"/>
              <w:spacing w:before="119" w:before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before="119" w:before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Декларированный годовой доход </w:t>
            </w:r>
            <w:hyperlink w:anchor="Par278" w:history="1">
              <w:r>
                <w:rPr>
                  <w:rStyle w:val="a4"/>
                  <w:b/>
                  <w:bCs/>
                  <w:i/>
                  <w:iCs/>
                  <w:color w:val="024C8B"/>
                  <w:sz w:val="18"/>
                  <w:szCs w:val="18"/>
                </w:rPr>
                <w:t>&lt;1&gt;</w:t>
              </w:r>
            </w:hyperlink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8775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before="119" w:before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 </w:t>
            </w:r>
            <w:hyperlink w:anchor="Par279" w:history="1">
              <w:r>
                <w:rPr>
                  <w:rStyle w:val="a4"/>
                  <w:b/>
                  <w:bCs/>
                  <w:i/>
                  <w:iCs/>
                  <w:color w:val="024C8B"/>
                  <w:sz w:val="16"/>
                  <w:szCs w:val="16"/>
                </w:rPr>
                <w:t>&lt;2&gt;</w:t>
              </w:r>
            </w:hyperlink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(вид приобретенного имущества, источники)</w:t>
            </w:r>
          </w:p>
        </w:tc>
      </w:tr>
      <w:tr w:rsidR="00D608B7" w:rsidTr="009A702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608B7" w:rsidRDefault="00D608B7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608B7" w:rsidRDefault="00D608B7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608B7" w:rsidRDefault="00D608B7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before="119" w:beforeAutospacing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59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вид</w:t>
            </w: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en-US"/>
              </w:rPr>
              <w:t>S</w:t>
            </w: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before="119" w:beforeAutospacing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before="119" w:beforeAutospacing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S</w:t>
            </w: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before="119" w:beforeAutospacing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6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</w:tr>
      <w:tr w:rsidR="00D608B7" w:rsidTr="009A7028">
        <w:trPr>
          <w:trHeight w:val="960"/>
          <w:tblCellSpacing w:w="0" w:type="dxa"/>
        </w:trPr>
        <w:tc>
          <w:tcPr>
            <w:tcW w:w="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186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Сбитнева Г.Л.</w:t>
            </w:r>
          </w:p>
        </w:tc>
        <w:tc>
          <w:tcPr>
            <w:tcW w:w="18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15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Земельный участок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Жилой дом 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Хозяйственное строение 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Квартира</w:t>
            </w:r>
          </w:p>
          <w:p w:rsidR="00D608B7" w:rsidRDefault="00D608B7">
            <w:pPr>
              <w:pStyle w:val="a3"/>
              <w:rPr>
                <w:rFonts w:ascii="DejaVu Sans" w:hAnsi="DejaVu Sans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Индивидуальная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Индивидуальная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Индивидуальная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>Общая долевая,</w:t>
            </w: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1/2 доли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1000,0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81,3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86,5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>76,1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  <w:lang w:val="en-U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D608B7" w:rsidRDefault="00D608B7">
            <w:pPr>
              <w:pStyle w:val="a3"/>
              <w:rPr>
                <w:rFonts w:ascii="DejaVu Sans" w:hAnsi="DejaVu Sans"/>
              </w:rPr>
            </w:pP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Парковочное место в «Народном гараже»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  <w:lang w:val="en-U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6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Легковой автомобиль</w:t>
            </w: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Volkswagen</w:t>
            </w: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Touareg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  <w:lang w:val="en-U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2 838 626,04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  <w:lang w:val="en-U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  <w:lang w:val="en-US"/>
              </w:rPr>
            </w:pP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  <w:lang w:val="en-U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608B7" w:rsidRDefault="00D608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08B7" w:rsidTr="009A7028">
        <w:trPr>
          <w:trHeight w:val="960"/>
          <w:tblCellSpacing w:w="0" w:type="dxa"/>
        </w:trPr>
        <w:tc>
          <w:tcPr>
            <w:tcW w:w="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186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Бердиева Л.А.</w:t>
            </w:r>
          </w:p>
        </w:tc>
        <w:tc>
          <w:tcPr>
            <w:tcW w:w="18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Первый заместитель главы управы по вопросам жилищно-</w:t>
            </w:r>
            <w:r>
              <w:rPr>
                <w:rFonts w:ascii="DejaVu Sans" w:hAnsi="DejaVu Sans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коммунального хозяйства и благоустройства</w:t>
            </w:r>
          </w:p>
        </w:tc>
        <w:tc>
          <w:tcPr>
            <w:tcW w:w="15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Квартира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Квартира 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Земельный участок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Жилой дом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Общая долевая,</w:t>
            </w: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1/2 доли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Индивидуальная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Индивидуальная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41,4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73,6</w:t>
            </w:r>
          </w:p>
          <w:p w:rsidR="00D608B7" w:rsidRDefault="00130DFE">
            <w:pPr>
              <w:pStyle w:val="a3"/>
              <w:spacing w:after="0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500,0</w:t>
            </w:r>
          </w:p>
          <w:p w:rsidR="00D608B7" w:rsidRDefault="00D608B7">
            <w:pPr>
              <w:pStyle w:val="a3"/>
              <w:spacing w:after="0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144,6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  <w:lang w:val="en-U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  <w:lang w:val="en-U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6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Легковой автомобиль</w:t>
            </w: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>Toyota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US"/>
              </w:rPr>
              <w:t>Avensis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Легковой автомобиль</w:t>
            </w:r>
          </w:p>
          <w:p w:rsidR="00D608B7" w:rsidRPr="009A7028" w:rsidRDefault="00130DFE">
            <w:pPr>
              <w:pStyle w:val="a3"/>
              <w:spacing w:after="0"/>
              <w:jc w:val="center"/>
              <w:rPr>
                <w:rFonts w:ascii="DejaVu Sans" w:hAnsi="DejaVu Sans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>Honda Accord</w:t>
            </w:r>
          </w:p>
          <w:p w:rsidR="00D608B7" w:rsidRPr="009A7028" w:rsidRDefault="00130DFE">
            <w:pPr>
              <w:pStyle w:val="a3"/>
              <w:spacing w:after="0"/>
              <w:jc w:val="center"/>
              <w:rPr>
                <w:rFonts w:ascii="DejaVu Sans" w:hAnsi="DejaVu Sans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Легковой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автомобиль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</w:p>
          <w:p w:rsidR="00D608B7" w:rsidRPr="009A7028" w:rsidRDefault="00130DFE">
            <w:pPr>
              <w:pStyle w:val="a3"/>
              <w:jc w:val="center"/>
              <w:rPr>
                <w:rFonts w:ascii="DejaVu Sans" w:hAnsi="DejaVu Sans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>Toyota Land Cruiser 200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  <w:lang w:val="en-U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2 049 334,14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  <w:lang w:val="en-U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608B7" w:rsidRDefault="00D608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08B7" w:rsidTr="009A7028">
        <w:trPr>
          <w:trHeight w:val="960"/>
          <w:tblCellSpacing w:w="0" w:type="dxa"/>
        </w:trPr>
        <w:tc>
          <w:tcPr>
            <w:tcW w:w="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86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Кормилицина Л.А.</w:t>
            </w:r>
          </w:p>
        </w:tc>
        <w:tc>
          <w:tcPr>
            <w:tcW w:w="18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Заместитель главы управы по работе с населением</w:t>
            </w:r>
          </w:p>
        </w:tc>
        <w:tc>
          <w:tcPr>
            <w:tcW w:w="15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after="0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Квартира</w:t>
            </w:r>
          </w:p>
          <w:p w:rsidR="00D608B7" w:rsidRDefault="00D608B7">
            <w:pPr>
              <w:pStyle w:val="a3"/>
              <w:spacing w:after="0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  <w:lang w:val="en-U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Общая долевая,</w:t>
            </w: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1/5 доли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  <w:lang w:val="en-U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77,2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  <w:lang w:val="en-U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rPr>
                <w:rFonts w:ascii="DejaVu Sans" w:hAnsi="DejaVu Sans"/>
              </w:rPr>
            </w:pP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  <w:lang w:val="en-U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Квартира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  <w:lang w:val="en-U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30,9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750,0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  <w:lang w:val="en-U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6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  <w:lang w:val="en-U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2 050 961,00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  <w:lang w:val="en-U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608B7" w:rsidRDefault="00D608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08B7" w:rsidTr="009A7028">
        <w:trPr>
          <w:trHeight w:val="960"/>
          <w:tblCellSpacing w:w="0" w:type="dxa"/>
        </w:trPr>
        <w:tc>
          <w:tcPr>
            <w:tcW w:w="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86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  <w:lang w:val="en-U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Супруг</w:t>
            </w:r>
          </w:p>
        </w:tc>
        <w:tc>
          <w:tcPr>
            <w:tcW w:w="18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5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Квартира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Квартира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159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Общая долевая,</w:t>
            </w: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1/5 доли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Индивидуальная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Индивидуальная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77,2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30,9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750,0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18,0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  <w:lang w:val="en-U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  <w:lang w:val="en-U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  <w:lang w:val="en-U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  <w:lang w:val="en-U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before="119" w:beforeAutospacing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 xml:space="preserve">Легковой автомобиль </w:t>
            </w:r>
            <w:r>
              <w:rPr>
                <w:i/>
                <w:iCs/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  <w:lang w:val="en-U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449 997,00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D608B7" w:rsidRDefault="00D608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08B7" w:rsidTr="009A7028">
        <w:trPr>
          <w:trHeight w:val="960"/>
          <w:tblCellSpacing w:w="0" w:type="dxa"/>
        </w:trPr>
        <w:tc>
          <w:tcPr>
            <w:tcW w:w="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86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Гончаревский В.В.</w:t>
            </w:r>
          </w:p>
        </w:tc>
        <w:tc>
          <w:tcPr>
            <w:tcW w:w="18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 xml:space="preserve">Заместитель главы управы по вопросам строительства </w:t>
            </w:r>
          </w:p>
        </w:tc>
        <w:tc>
          <w:tcPr>
            <w:tcW w:w="15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Квартира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Квартира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Земельный участок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9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Общая долевая, 1/3 доли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Общая долевая, ½ доли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Индивидуальная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Индивидуальная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56,1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64,5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920,0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  <w:lang w:val="en-U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  <w:lang w:val="en-U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Квартира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  <w:lang w:val="en-U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  <w:lang w:val="en-U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6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Легковой автомобиль Тойота</w:t>
            </w: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Ленд Круизер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Мототранспортное средство: Ямаха FZ-6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1 557 707,65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D608B7" w:rsidRDefault="00D608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08B7" w:rsidTr="009A7028">
        <w:trPr>
          <w:trHeight w:val="960"/>
          <w:tblCellSpacing w:w="0" w:type="dxa"/>
        </w:trPr>
        <w:tc>
          <w:tcPr>
            <w:tcW w:w="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86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Супруга</w:t>
            </w:r>
          </w:p>
        </w:tc>
        <w:tc>
          <w:tcPr>
            <w:tcW w:w="18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5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Квартира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Квартира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Индивидуальная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Индивидуальная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75,4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4 600,0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Легковой автомобиль</w:t>
            </w: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БМВ 520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277 043,84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D608B7" w:rsidRDefault="00D608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08B7" w:rsidTr="009A7028">
        <w:trPr>
          <w:trHeight w:val="960"/>
          <w:tblCellSpacing w:w="0" w:type="dxa"/>
        </w:trPr>
        <w:tc>
          <w:tcPr>
            <w:tcW w:w="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86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5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75,4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6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D608B7" w:rsidRDefault="00D608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08B7" w:rsidTr="009A7028">
        <w:trPr>
          <w:trHeight w:val="960"/>
          <w:tblCellSpacing w:w="0" w:type="dxa"/>
        </w:trPr>
        <w:tc>
          <w:tcPr>
            <w:tcW w:w="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86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5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64,5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6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D608B7" w:rsidRDefault="00D608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08B7" w:rsidTr="009A7028">
        <w:trPr>
          <w:trHeight w:val="960"/>
          <w:tblCellSpacing w:w="0" w:type="dxa"/>
        </w:trPr>
        <w:tc>
          <w:tcPr>
            <w:tcW w:w="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86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5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75,4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6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D608B7" w:rsidRDefault="00D608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08B7" w:rsidTr="009A7028">
        <w:trPr>
          <w:trHeight w:val="960"/>
          <w:tblCellSpacing w:w="0" w:type="dxa"/>
        </w:trPr>
        <w:tc>
          <w:tcPr>
            <w:tcW w:w="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86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Петрова Л.В.</w:t>
            </w:r>
          </w:p>
        </w:tc>
        <w:tc>
          <w:tcPr>
            <w:tcW w:w="18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Заведующий организационным сектором</w:t>
            </w:r>
          </w:p>
        </w:tc>
        <w:tc>
          <w:tcPr>
            <w:tcW w:w="15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Квартира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Индивидуальная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45,8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Квартира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48,3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6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931 282,22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D608B7" w:rsidRDefault="00D608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08B7" w:rsidTr="009A7028">
        <w:trPr>
          <w:trHeight w:val="960"/>
          <w:tblCellSpacing w:w="0" w:type="dxa"/>
        </w:trPr>
        <w:tc>
          <w:tcPr>
            <w:tcW w:w="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6</w:t>
            </w:r>
          </w:p>
        </w:tc>
        <w:tc>
          <w:tcPr>
            <w:tcW w:w="186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Баталина М.А.</w:t>
            </w:r>
          </w:p>
        </w:tc>
        <w:tc>
          <w:tcPr>
            <w:tcW w:w="18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Заведующий сектором по взаимодействию с населением.</w:t>
            </w:r>
          </w:p>
        </w:tc>
        <w:tc>
          <w:tcPr>
            <w:tcW w:w="15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Квартира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Земельный участок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Общая долевая, ½ доли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Индивидуальная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53,2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670,0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6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Легковой автомобиль Рено Меган </w:t>
            </w:r>
            <w:r>
              <w:rPr>
                <w:i/>
                <w:iCs/>
                <w:color w:val="000000"/>
                <w:sz w:val="18"/>
                <w:szCs w:val="18"/>
                <w:lang w:val="en-US"/>
              </w:rPr>
              <w:t>II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Легковой автомобиль Мазда 6 седан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2 694 148,53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D608B7" w:rsidRDefault="00D608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08B7" w:rsidTr="009A7028">
        <w:trPr>
          <w:trHeight w:val="960"/>
          <w:tblCellSpacing w:w="0" w:type="dxa"/>
        </w:trPr>
        <w:tc>
          <w:tcPr>
            <w:tcW w:w="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86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Очиров С.П.</w:t>
            </w:r>
          </w:p>
        </w:tc>
        <w:tc>
          <w:tcPr>
            <w:tcW w:w="18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Главный специалист-юрист юридической службы</w:t>
            </w:r>
          </w:p>
        </w:tc>
        <w:tc>
          <w:tcPr>
            <w:tcW w:w="15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Квартира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Жилой дом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60,2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121,5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i/>
                <w:iCs/>
                <w:color w:val="000000"/>
                <w:sz w:val="18"/>
                <w:szCs w:val="18"/>
                <w:lang w:val="en-US"/>
              </w:rPr>
              <w:t>Kia Cerato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445 731,8</w:t>
            </w:r>
            <w:r>
              <w:rPr>
                <w:i/>
                <w:i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608B7" w:rsidRDefault="00D608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08B7" w:rsidTr="009A7028">
        <w:trPr>
          <w:trHeight w:val="960"/>
          <w:tblCellSpacing w:w="0" w:type="dxa"/>
        </w:trPr>
        <w:tc>
          <w:tcPr>
            <w:tcW w:w="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86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Пилиева В.Ю.</w:t>
            </w:r>
          </w:p>
        </w:tc>
        <w:tc>
          <w:tcPr>
            <w:tcW w:w="18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Начальник отдела -главный бухгалтер отдела бухгалтерского учета, организации и проведения конкурсов и </w:t>
            </w: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>аукционов</w:t>
            </w:r>
          </w:p>
        </w:tc>
        <w:tc>
          <w:tcPr>
            <w:tcW w:w="15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Квартира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Индивидуальная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59,3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>1693,0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1 505 205,96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D608B7" w:rsidRDefault="00D608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08B7" w:rsidTr="009A7028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ind w:left="363" w:hanging="363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ind w:left="363" w:hanging="363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ind w:left="363" w:hanging="363"/>
              <w:jc w:val="center"/>
              <w:rPr>
                <w:rFonts w:ascii="DejaVu Sans" w:hAnsi="DejaVu Sans"/>
              </w:rPr>
            </w:pPr>
          </w:p>
        </w:tc>
        <w:tc>
          <w:tcPr>
            <w:tcW w:w="186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5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Квартира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Легковой автомобиль</w:t>
            </w: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en-US"/>
              </w:rPr>
              <w:t>Mercedes</w:t>
            </w:r>
            <w:r>
              <w:rPr>
                <w:i/>
                <w:iCs/>
                <w:color w:val="000000"/>
                <w:sz w:val="18"/>
                <w:szCs w:val="18"/>
              </w:rPr>
              <w:t>-</w:t>
            </w:r>
            <w:r>
              <w:rPr>
                <w:i/>
                <w:iCs/>
                <w:color w:val="000000"/>
                <w:sz w:val="18"/>
                <w:szCs w:val="18"/>
                <w:lang w:val="en-US"/>
              </w:rPr>
              <w:t>Benz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000000"/>
                <w:sz w:val="18"/>
                <w:szCs w:val="18"/>
                <w:lang w:val="en-US"/>
              </w:rPr>
              <w:t>GL</w:t>
            </w:r>
            <w:r>
              <w:rPr>
                <w:i/>
                <w:i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1 345 280,92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D608B7" w:rsidRDefault="00D608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08B7" w:rsidTr="009A70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608B7" w:rsidRDefault="00D608B7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5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Квартира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D608B7" w:rsidRDefault="00D608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08B7" w:rsidTr="009A70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608B7" w:rsidRDefault="00D608B7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5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D608B7" w:rsidRDefault="00D608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08B7" w:rsidTr="009A7028">
        <w:trPr>
          <w:trHeight w:val="960"/>
          <w:tblCellSpacing w:w="0" w:type="dxa"/>
        </w:trPr>
        <w:tc>
          <w:tcPr>
            <w:tcW w:w="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86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Евдокимов А.И.</w:t>
            </w:r>
          </w:p>
        </w:tc>
        <w:tc>
          <w:tcPr>
            <w:tcW w:w="18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Начальник отдела жилищно-коммунального хозяйства, благоустройства и транспорта</w:t>
            </w:r>
          </w:p>
        </w:tc>
        <w:tc>
          <w:tcPr>
            <w:tcW w:w="15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Квартира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52,0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87,0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907 203,99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D608B7" w:rsidRDefault="00D608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08B7" w:rsidTr="009A7028">
        <w:trPr>
          <w:trHeight w:val="960"/>
          <w:tblCellSpacing w:w="0" w:type="dxa"/>
        </w:trPr>
        <w:tc>
          <w:tcPr>
            <w:tcW w:w="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86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Долженко И.Н.</w:t>
            </w:r>
          </w:p>
        </w:tc>
        <w:tc>
          <w:tcPr>
            <w:tcW w:w="18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Главный специалист службы по вопросам торговли и услуг</w:t>
            </w:r>
          </w:p>
        </w:tc>
        <w:tc>
          <w:tcPr>
            <w:tcW w:w="15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Квартира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Общая долевая, ¾ доли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57,6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Легковой автомобиль</w:t>
            </w: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SUZUKI SX4 SEDAN</w:t>
            </w: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Легковой автомобиль</w:t>
            </w: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en-US"/>
              </w:rPr>
              <w:lastRenderedPageBreak/>
              <w:t>Mersedes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000000"/>
                <w:sz w:val="18"/>
                <w:szCs w:val="18"/>
                <w:lang w:val="en-US"/>
              </w:rPr>
              <w:t>Benz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200 </w:t>
            </w:r>
            <w:r>
              <w:rPr>
                <w:i/>
                <w:iCs/>
                <w:color w:val="000000"/>
                <w:sz w:val="18"/>
                <w:szCs w:val="18"/>
                <w:lang w:val="en-US"/>
              </w:rPr>
              <w:t>sedan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en-US"/>
              </w:rPr>
              <w:t>1 104 902</w:t>
            </w:r>
            <w:r>
              <w:rPr>
                <w:i/>
                <w:iCs/>
                <w:color w:val="000000"/>
                <w:sz w:val="18"/>
                <w:szCs w:val="18"/>
              </w:rPr>
              <w:t>,</w:t>
            </w:r>
            <w:r>
              <w:rPr>
                <w:i/>
                <w:iCs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D608B7" w:rsidRDefault="00D608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08B7" w:rsidTr="009A7028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86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5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Квартира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57,6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6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en-US"/>
              </w:rPr>
              <w:t>654 845</w:t>
            </w:r>
            <w:r>
              <w:rPr>
                <w:i/>
                <w:iCs/>
                <w:color w:val="000000"/>
                <w:sz w:val="18"/>
                <w:szCs w:val="18"/>
              </w:rPr>
              <w:t>,</w:t>
            </w:r>
            <w:r>
              <w:rPr>
                <w:i/>
                <w:iCs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D608B7" w:rsidRDefault="00D608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08B7" w:rsidTr="009A70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608B7" w:rsidRDefault="00D608B7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5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Квартира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Общая долевая, ¼ доли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57,6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8B7" w:rsidRDefault="00D608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08B7" w:rsidTr="009A7028">
        <w:trPr>
          <w:trHeight w:val="960"/>
          <w:tblCellSpacing w:w="0" w:type="dxa"/>
        </w:trPr>
        <w:tc>
          <w:tcPr>
            <w:tcW w:w="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6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Данилова Е.И.</w:t>
            </w:r>
          </w:p>
        </w:tc>
        <w:tc>
          <w:tcPr>
            <w:tcW w:w="18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Главный специалист – бухгалтер отдела бухгалтерского учета, организации и проведения конкурсов и аукционов</w:t>
            </w:r>
          </w:p>
        </w:tc>
        <w:tc>
          <w:tcPr>
            <w:tcW w:w="15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Квартира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Общая долевая, 1/5 доли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Общая долевая, 1/5 доли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63,8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1 002 594,82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D608B7" w:rsidRDefault="00D608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08B7" w:rsidTr="009A7028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86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5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Квартира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Квартира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Общая долевая, 1/5 доли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Общая долевая 1/5 доли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63,8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30,6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Легковой автомобиль</w:t>
            </w: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Nissan QASHQAI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654 566,16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D608B7" w:rsidRDefault="00D608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08B7" w:rsidTr="009A70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608B7" w:rsidRDefault="00D608B7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5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Квартира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Общая долевая, 1/5 доли</w:t>
            </w: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Общая долевая, 1/5 доли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63,8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D608B7" w:rsidRDefault="00D608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08B7" w:rsidTr="009A70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608B7" w:rsidRDefault="00D608B7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5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Квартира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Общая долевая, 1/5 доли</w:t>
            </w: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Общая долевая, 1/5 доли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63,8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D608B7" w:rsidRDefault="00D608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08B7" w:rsidTr="009A70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608B7" w:rsidRDefault="00D608B7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5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Квартира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Общая долевая, 1/5 доли</w:t>
            </w: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Общая долевая 1/5 доли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63,8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D608B7" w:rsidRDefault="00D608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08B7" w:rsidTr="009A7028">
        <w:trPr>
          <w:trHeight w:val="945"/>
          <w:tblCellSpacing w:w="0" w:type="dxa"/>
        </w:trPr>
        <w:tc>
          <w:tcPr>
            <w:tcW w:w="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130DFE">
            <w:pPr>
              <w:pStyle w:val="a3"/>
              <w:ind w:left="-215" w:firstLine="215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86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Гудкова Я.А.</w:t>
            </w:r>
          </w:p>
        </w:tc>
        <w:tc>
          <w:tcPr>
            <w:tcW w:w="18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Ведущий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15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Квартира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59,78</w:t>
            </w: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14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Россия</w:t>
            </w:r>
          </w:p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D608B7">
            <w:pPr>
              <w:pStyle w:val="a3"/>
              <w:jc w:val="center"/>
              <w:rPr>
                <w:rFonts w:ascii="DejaVu Sans" w:hAnsi="DejaVu Sans"/>
              </w:rPr>
            </w:pPr>
          </w:p>
        </w:tc>
        <w:tc>
          <w:tcPr>
            <w:tcW w:w="6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482 640,23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08B7" w:rsidRDefault="00D608B7">
            <w:pPr>
              <w:pStyle w:val="a3"/>
              <w:spacing w:after="0"/>
              <w:jc w:val="center"/>
              <w:rPr>
                <w:rFonts w:ascii="DejaVu Sans" w:hAnsi="DejaVu Sans"/>
              </w:rPr>
            </w:pPr>
          </w:p>
          <w:p w:rsidR="00D608B7" w:rsidRDefault="00130DFE">
            <w:pPr>
              <w:pStyle w:val="a3"/>
              <w:jc w:val="center"/>
              <w:rPr>
                <w:rFonts w:ascii="DejaVu Sans" w:hAnsi="DejaVu Sans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8B7" w:rsidRDefault="00D608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D608B7" w:rsidRDefault="00D608B7">
      <w:pPr>
        <w:pStyle w:val="a3"/>
        <w:spacing w:after="0"/>
        <w:rPr>
          <w:rFonts w:ascii="DejaVu Sans" w:hAnsi="DejaVu Sans"/>
        </w:rPr>
      </w:pPr>
    </w:p>
    <w:p w:rsidR="00130DFE" w:rsidRDefault="00130DFE">
      <w:pPr>
        <w:divId w:val="1874616170"/>
        <w:rPr>
          <w:rFonts w:ascii="DejaVu Sans" w:eastAsia="Times New Roman" w:hAnsi="DejaVu Sans"/>
          <w:color w:val="909090"/>
          <w:sz w:val="24"/>
          <w:szCs w:val="24"/>
        </w:rPr>
      </w:pPr>
      <w:r>
        <w:rPr>
          <w:rFonts w:ascii="DejaVu Sans" w:eastAsia="Times New Roman" w:hAnsi="DejaVu Sans"/>
          <w:color w:val="909090"/>
          <w:sz w:val="24"/>
          <w:szCs w:val="24"/>
        </w:rPr>
        <w:t xml:space="preserve">Адрес страницы: </w:t>
      </w:r>
      <w:hyperlink r:id="rId4" w:history="1">
        <w:r>
          <w:rPr>
            <w:rStyle w:val="a4"/>
            <w:rFonts w:ascii="DejaVu Sans" w:eastAsia="Times New Roman" w:hAnsi="DejaVu Sans"/>
            <w:sz w:val="24"/>
            <w:szCs w:val="24"/>
          </w:rPr>
          <w:t xml:space="preserve">http://zmsk.mos.ru/anti-corruption/information-on-income-expenses-about-property-and-obligations-of-property-character/detail/5957335.html </w:t>
        </w:r>
      </w:hyperlink>
    </w:p>
    <w:sectPr w:rsidR="00130DFE" w:rsidSect="009A7028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oNotHyphenateCaps/>
  <w:drawingGridHorizontalSpacing w:val="0"/>
  <w:drawingGridVerticalSpacing w:val="0"/>
  <w:characterSpacingControl w:val="doNotCompress"/>
  <w:compat/>
  <w:rsids>
    <w:rsidRoot w:val="00313CB1"/>
    <w:rsid w:val="00130DFE"/>
    <w:rsid w:val="00313CB1"/>
    <w:rsid w:val="009A7028"/>
    <w:rsid w:val="00D6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B7"/>
    <w:rPr>
      <w:rFonts w:ascii="Verdana" w:eastAsia="Verdana" w:hAnsi="Verdana"/>
      <w:sz w:val="15"/>
      <w:szCs w:val="16"/>
    </w:rPr>
  </w:style>
  <w:style w:type="paragraph" w:styleId="3">
    <w:name w:val="heading 3"/>
    <w:basedOn w:val="a"/>
    <w:link w:val="30"/>
    <w:uiPriority w:val="9"/>
    <w:qFormat/>
    <w:rsid w:val="00D608B7"/>
    <w:pPr>
      <w:spacing w:before="100" w:beforeAutospacing="1" w:after="100" w:afterAutospacing="1"/>
      <w:outlineLvl w:val="2"/>
    </w:pPr>
    <w:rPr>
      <w:rFonts w:ascii="Times New Roman" w:eastAsiaTheme="minorEastAsia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all">
    <w:name w:val="small"/>
    <w:rsid w:val="00D608B7"/>
    <w:rPr>
      <w:rFonts w:ascii="Verdana" w:eastAsia="Verdana" w:hAnsi="Verdana"/>
      <w:sz w:val="2"/>
      <w:szCs w:val="2"/>
    </w:rPr>
  </w:style>
  <w:style w:type="character" w:customStyle="1" w:styleId="30">
    <w:name w:val="Заголовок 3 Знак"/>
    <w:basedOn w:val="a0"/>
    <w:link w:val="3"/>
    <w:uiPriority w:val="9"/>
    <w:semiHidden/>
    <w:rsid w:val="00D608B7"/>
    <w:rPr>
      <w:rFonts w:asciiTheme="majorHAnsi" w:eastAsiaTheme="majorEastAsia" w:hAnsiTheme="majorHAnsi" w:cstheme="majorBidi"/>
      <w:b/>
      <w:bCs/>
      <w:color w:val="4F81BD" w:themeColor="accent1"/>
      <w:sz w:val="15"/>
      <w:szCs w:val="16"/>
    </w:rPr>
  </w:style>
  <w:style w:type="paragraph" w:styleId="a3">
    <w:name w:val="Normal (Web)"/>
    <w:basedOn w:val="a"/>
    <w:uiPriority w:val="99"/>
    <w:unhideWhenUsed/>
    <w:rsid w:val="00D608B7"/>
    <w:pPr>
      <w:spacing w:before="100" w:beforeAutospacing="1" w:after="119"/>
    </w:pPr>
    <w:rPr>
      <w:rFonts w:ascii="Times New Roman" w:eastAsiaTheme="minorEastAsia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608B7"/>
    <w:rPr>
      <w:color w:val="000080"/>
      <w:u w:val="single"/>
    </w:rPr>
  </w:style>
  <w:style w:type="character" w:styleId="a5">
    <w:name w:val="FollowedHyperlink"/>
    <w:basedOn w:val="a0"/>
    <w:uiPriority w:val="99"/>
    <w:semiHidden/>
    <w:unhideWhenUsed/>
    <w:rsid w:val="00D608B7"/>
    <w:rPr>
      <w:color w:val="800080"/>
      <w:u w:val="single"/>
    </w:rPr>
  </w:style>
  <w:style w:type="character" w:styleId="HTML">
    <w:name w:val="HTML Definition"/>
    <w:basedOn w:val="a0"/>
    <w:uiPriority w:val="99"/>
    <w:semiHidden/>
    <w:unhideWhenUsed/>
    <w:rsid w:val="00D608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6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8708">
              <w:marLeft w:val="0"/>
              <w:marRight w:val="0"/>
              <w:marTop w:val="300"/>
              <w:marBottom w:val="300"/>
              <w:divBdr>
                <w:top w:val="single" w:sz="6" w:space="8" w:color="000000"/>
                <w:left w:val="none" w:sz="0" w:space="0" w:color="auto"/>
                <w:bottom w:val="single" w:sz="6" w:space="8" w:color="000000"/>
                <w:right w:val="none" w:sz="0" w:space="0" w:color="auto"/>
              </w:divBdr>
              <w:divsChild>
                <w:div w:id="187461617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msk.mos.ru/anti-corruption/information-on-income-expenses-about-property-and-obligations-of-property-character/detail/595733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950</Words>
  <Characters>5417</Characters>
  <Application>Microsoft Office Word</Application>
  <DocSecurity>0</DocSecurity>
  <Lines>45</Lines>
  <Paragraphs>12</Paragraphs>
  <ScaleCrop>false</ScaleCrop>
  <Company>Microsoft</Company>
  <LinksUpToDate>false</LinksUpToDate>
  <CharactersWithSpaces>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2017-05-16T11:22:00Z</dcterms:created>
  <dcterms:modified xsi:type="dcterms:W3CDTF">2017-05-16T11:24:00Z</dcterms:modified>
</cp:coreProperties>
</file>