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EF" w:rsidRDefault="003753EF" w:rsidP="003753EF">
      <w:pPr>
        <w:pStyle w:val="1"/>
        <w:shd w:val="clear" w:color="auto" w:fill="FFFFFF"/>
        <w:spacing w:before="0" w:after="360" w:line="312" w:lineRule="atLeast"/>
        <w:rPr>
          <w:rFonts w:ascii="Arial" w:hAnsi="Arial" w:cs="Arial"/>
          <w:caps/>
          <w:color w:val="9E0B0D"/>
          <w:spacing w:val="24"/>
          <w:sz w:val="21"/>
          <w:szCs w:val="21"/>
        </w:rPr>
      </w:pPr>
      <w:r>
        <w:rPr>
          <w:rFonts w:ascii="Arial" w:hAnsi="Arial" w:cs="Arial"/>
          <w:caps/>
          <w:color w:val="9E0B0D"/>
          <w:spacing w:val="24"/>
          <w:sz w:val="21"/>
          <w:szCs w:val="21"/>
        </w:rPr>
        <w:t>НОВОСТИ</w:t>
      </w:r>
    </w:p>
    <w:p w:rsidR="003753EF" w:rsidRDefault="003753EF" w:rsidP="003753EF">
      <w:pPr>
        <w:shd w:val="clear" w:color="auto" w:fill="FFFFFF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12 мая 2017</w:t>
      </w:r>
    </w:p>
    <w:p w:rsidR="003753EF" w:rsidRPr="003753EF" w:rsidRDefault="003753EF" w:rsidP="003753EF">
      <w:pPr>
        <w:shd w:val="clear" w:color="auto" w:fill="FFFFFF"/>
        <w:spacing w:after="153" w:line="288" w:lineRule="atLeast"/>
        <w:outlineLvl w:val="1"/>
        <w:rPr>
          <w:rFonts w:ascii="Arial" w:eastAsia="Times New Roman" w:hAnsi="Arial" w:cs="Arial"/>
          <w:color w:val="222222"/>
          <w:sz w:val="39"/>
          <w:szCs w:val="39"/>
          <w:lang w:eastAsia="ru-RU"/>
        </w:rPr>
      </w:pPr>
      <w:r w:rsidRPr="003753EF">
        <w:rPr>
          <w:rFonts w:ascii="Arial" w:eastAsia="Times New Roman" w:hAnsi="Arial" w:cs="Arial"/>
          <w:color w:val="222222"/>
          <w:sz w:val="39"/>
          <w:szCs w:val="39"/>
          <w:lang w:eastAsia="ru-RU"/>
        </w:rPr>
        <w:t>Сведения о доходах, об имуществе и обязательствах имущественного характера федеральных государственных служащих, замещающих должности в прокуратуре Ярославской области и членов их семей за период с 1 января 2016 года по 31 декабря 2016 года</w:t>
      </w:r>
    </w:p>
    <w:p w:rsidR="003753EF" w:rsidRPr="003753EF" w:rsidRDefault="003753EF" w:rsidP="003753E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3753EF">
        <w:rPr>
          <w:rFonts w:ascii="Arial" w:eastAsia="Times New Roman" w:hAnsi="Arial" w:cs="Arial"/>
          <w:color w:val="1D8BCC"/>
          <w:sz w:val="21"/>
          <w:u w:val="single"/>
          <w:lang w:eastAsia="ru-RU"/>
        </w:rPr>
        <w:t>Комментировать</w:t>
      </w:r>
    </w:p>
    <w:p w:rsidR="003753EF" w:rsidRPr="003753EF" w:rsidRDefault="003753EF" w:rsidP="003753E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53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Сведения</w:t>
      </w:r>
    </w:p>
    <w:p w:rsidR="003753EF" w:rsidRPr="003753EF" w:rsidRDefault="003753EF" w:rsidP="003753E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53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доходах, об имуществе и обязательствах имущественного характера федеральных государственных служащих,замещающих должности в прокуратуре Ярославской области и членов их семей  за период с 1 января 2016 года по 31 декабря 2016 года</w:t>
      </w:r>
    </w:p>
    <w:tbl>
      <w:tblPr>
        <w:tblW w:w="12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6"/>
        <w:gridCol w:w="1574"/>
        <w:gridCol w:w="1789"/>
        <w:gridCol w:w="1907"/>
        <w:gridCol w:w="1248"/>
        <w:gridCol w:w="1749"/>
        <w:gridCol w:w="1931"/>
      </w:tblGrid>
      <w:tr w:rsidR="003753EF" w:rsidRPr="003753EF" w:rsidTr="00505DD9">
        <w:tc>
          <w:tcPr>
            <w:tcW w:w="2456" w:type="dxa"/>
            <w:vMerge w:val="restart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Фамилия, инициалы</w:t>
            </w:r>
          </w:p>
        </w:tc>
        <w:tc>
          <w:tcPr>
            <w:tcW w:w="1574" w:type="dxa"/>
            <w:vMerge w:val="restart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789" w:type="dxa"/>
            <w:vMerge w:val="restart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Общая сумма декларирован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softHyphen/>
              <w:t>ного годового дохода за 2016 г. (руб.)</w:t>
            </w:r>
          </w:p>
        </w:tc>
        <w:tc>
          <w:tcPr>
            <w:tcW w:w="4904" w:type="dxa"/>
            <w:gridSpan w:val="3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1" w:type="dxa"/>
            <w:vMerge w:val="restart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53EF" w:rsidRPr="003753EF" w:rsidTr="00505DD9">
        <w:tc>
          <w:tcPr>
            <w:tcW w:w="0" w:type="auto"/>
            <w:vMerge/>
            <w:shd w:val="clear" w:color="auto" w:fill="FFF3DB"/>
            <w:vAlign w:val="center"/>
            <w:hideMark/>
          </w:tcPr>
          <w:p w:rsidR="003753EF" w:rsidRPr="003753EF" w:rsidRDefault="003753EF" w:rsidP="003753E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3DB"/>
            <w:vAlign w:val="center"/>
            <w:hideMark/>
          </w:tcPr>
          <w:p w:rsidR="003753EF" w:rsidRPr="003753EF" w:rsidRDefault="003753EF" w:rsidP="003753E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3DB"/>
            <w:vAlign w:val="center"/>
            <w:hideMark/>
          </w:tcPr>
          <w:p w:rsidR="003753EF" w:rsidRPr="003753EF" w:rsidRDefault="003753EF" w:rsidP="003753E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3DB"/>
            <w:vAlign w:val="center"/>
            <w:hideMark/>
          </w:tcPr>
          <w:p w:rsidR="003753EF" w:rsidRPr="003753EF" w:rsidRDefault="003753EF" w:rsidP="003753E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Попов Д.Г.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области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2138465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190,9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4670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Белхороев М.В.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первый заместитель прокурора области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2213087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174,7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174,7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Кукин А.А.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заместитель прокурора области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1660025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жилой дом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гараж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91,5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31,1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автоприцеп САЗ 8299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798287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жилой дом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Ниссан-Х-Трейл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Зубенко А.В.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1246354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 собственность)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ВАЗ- 21144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271215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Мокичев И.В.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города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1274508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564690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ШЕВРОЛЕ ОРЛАНДО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Хонда СР-В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земельный участок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Кальченко С.А.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1462277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199,8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ВАЗ-21093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автоприцеп РКБ 8183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199,8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Ордин М.А.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1435130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(долевая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 ФОЛЬКСВАГЕН ДЖЕТТА,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автоприцеп марки 821303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105390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1/6)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81,7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земельный участок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40,4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81,7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Фольц А.Ю.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1425963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нежилое помещение (долевая,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 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Лада Гранта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89081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нежилое помещение (долевая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несовершеннолетний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нежилое помещение 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(долевая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 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нежилое помещение (долевая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нежилое помещение  (долевая 1/5)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Пеньков В.Г.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прокурор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1480065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квартира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дачный дом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54,8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66,3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Автомобиль ФОЛЬКСВАГЕН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ПАССАТ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Ельчанинов А.В.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1220324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(долевая, 315/559) дом жилой ( долевая, 2/10)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 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1385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 ГАЗ М-20 «Победа»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629617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 долевая, 1/3)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Субару Аутбек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 долевая, 1/3)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 долевая, 1/3)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Бубнов Д.А.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1152949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63,2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58858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3800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Киа Рио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167479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1/2)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167479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Лебедевич В.Л.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1509586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530117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1073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Автомобиль ТОЙОТА КОРОЛЛА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Кропотов Г.П.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1355410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1957004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39,9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ФОРД ФЬЮЖИН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Перевалкина Н.Ю.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1311016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 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 1/3)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46,1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1472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109789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  ( 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46,1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1472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ФОРД ФОКУС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НИССАН Х-ТРЕЙЛ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Мельникова Т.А.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1408159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земельный участок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(аренда)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(аренда)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(аренда)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38,6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ВАЗ-21074,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ТАГАЗ Партнер Роуд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Смирнова С.С.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1217515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Тойота РАВ 4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105740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59,4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Нищенков В.В.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1257519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197393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КИА СЕЕД;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 ДЭО Матиз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И.В.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города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1234663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квартира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70,5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Секретарев С.А.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1176939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1/4)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180000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 1/4)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(собственность 1/8)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29,7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Моисеев Н.Е.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1417038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650620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квартира </w:t>
            </w: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65,3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Ауди А1 Спортбэк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Чеховской А.О.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1202185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314776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69,0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 Киа СЕЕД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½)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58,6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Бовыкин В.О.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1170538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дом жилой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гараж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(найм)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242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ТОЙОТА АУРИС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 долевая, 1/4)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комната ( долевая, 23/72)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75,1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Автомобиль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ТОЙОТА АЛТЕЗА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(долевая, ¼)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42,5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Агеев А.В.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2980642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161,7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1505701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161,7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77,3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161,7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Васильев А.В.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1300649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(служебная)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Пежо 206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105553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Шкода Октавия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Добрынин О.В.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прокурор района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1214398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84,8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99,4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175635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84,8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99,4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Ниссан Патфандер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несовершеннолетний ребенок ребенок</w:t>
            </w:r>
          </w:p>
        </w:tc>
        <w:tc>
          <w:tcPr>
            <w:tcW w:w="1574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84,8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99,4</w:t>
            </w:r>
          </w:p>
        </w:tc>
        <w:tc>
          <w:tcPr>
            <w:tcW w:w="1749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3753EF" w:rsidRPr="003753EF" w:rsidTr="00505DD9">
        <w:tc>
          <w:tcPr>
            <w:tcW w:w="2456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248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84,8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99,4</w:t>
            </w:r>
          </w:p>
        </w:tc>
        <w:tc>
          <w:tcPr>
            <w:tcW w:w="1749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1" w:type="dxa"/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3753EF" w:rsidRPr="003753EF" w:rsidRDefault="003753EF" w:rsidP="003753EF">
            <w:pPr>
              <w:spacing w:after="312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753E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53EF"/>
    <w:rsid w:val="003D090D"/>
    <w:rsid w:val="004C41D7"/>
    <w:rsid w:val="004E4A62"/>
    <w:rsid w:val="00505DD9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5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paragraph" w:customStyle="1" w:styleId="meta">
    <w:name w:val="meta"/>
    <w:basedOn w:val="a"/>
    <w:rsid w:val="003753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53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53EF"/>
    <w:rPr>
      <w:color w:val="800080"/>
      <w:u w:val="single"/>
    </w:rPr>
  </w:style>
  <w:style w:type="paragraph" w:customStyle="1" w:styleId="detail-news-text">
    <w:name w:val="detail-news-text"/>
    <w:basedOn w:val="a"/>
    <w:rsid w:val="003753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rticle-tools">
    <w:name w:val="article-tools"/>
    <w:basedOn w:val="a"/>
    <w:rsid w:val="003753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2017-05-15T04:35:00Z</dcterms:created>
  <dcterms:modified xsi:type="dcterms:W3CDTF">2017-05-15T05:13:00Z</dcterms:modified>
</cp:coreProperties>
</file>