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6"/>
        <w:gridCol w:w="270"/>
      </w:tblGrid>
      <w:tr w:rsidR="006763E4" w:rsidRPr="006763E4" w:rsidTr="006763E4">
        <w:tc>
          <w:tcPr>
            <w:tcW w:w="5000" w:type="pct"/>
            <w:shd w:val="clear" w:color="auto" w:fill="FFFFFF"/>
            <w:vAlign w:val="center"/>
            <w:hideMark/>
          </w:tcPr>
          <w:p w:rsidR="006763E4" w:rsidRPr="006763E4" w:rsidRDefault="006763E4" w:rsidP="006763E4">
            <w:pPr>
              <w:spacing w:after="250" w:line="240" w:lineRule="auto"/>
              <w:rPr>
                <w:rFonts w:ascii="Verdana" w:eastAsia="Times New Roman" w:hAnsi="Verdana"/>
                <w:color w:val="393939"/>
                <w:sz w:val="25"/>
                <w:szCs w:val="25"/>
                <w:lang w:eastAsia="ru-RU"/>
              </w:rPr>
            </w:pPr>
            <w:hyperlink r:id="rId4" w:history="1">
              <w:r w:rsidRPr="006763E4">
                <w:rPr>
                  <w:rFonts w:ascii="Verdana" w:eastAsia="Times New Roman" w:hAnsi="Verdana"/>
                  <w:color w:val="000000"/>
                  <w:szCs w:val="24"/>
                  <w:u w:val="single"/>
                  <w:lang w:eastAsia="ru-RU"/>
                </w:rPr>
                <w:t>Сведения о доходах, расходах, об имуществе и обязательствах имущественного характера лиц, замещающих государственные должности Республики Калмыкия, за отчетный период с 1 января 2016 года по 31 декабря 2016 года</w:t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6763E4" w:rsidRPr="006763E4" w:rsidRDefault="006763E4" w:rsidP="006763E4">
            <w:pPr>
              <w:spacing w:after="0" w:line="240" w:lineRule="auto"/>
              <w:jc w:val="right"/>
              <w:rPr>
                <w:rFonts w:ascii="Verdana" w:eastAsia="Times New Roman" w:hAnsi="Verdana"/>
                <w:color w:val="393939"/>
                <w:sz w:val="14"/>
                <w:szCs w:val="14"/>
                <w:lang w:eastAsia="ru-RU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2875" cy="158750"/>
                  <wp:effectExtent l="0" t="0" r="9525" b="0"/>
                  <wp:docPr id="1" name="Рисунок 1" descr="Печать">
                    <a:hlinkClick xmlns:a="http://schemas.openxmlformats.org/drawingml/2006/main" r:id="rId5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5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3E4" w:rsidRPr="006763E4" w:rsidRDefault="006763E4" w:rsidP="006763E4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124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34"/>
      </w:tblGrid>
      <w:tr w:rsidR="006763E4" w:rsidRPr="006763E4" w:rsidTr="006763E4">
        <w:tc>
          <w:tcPr>
            <w:tcW w:w="0" w:type="auto"/>
            <w:shd w:val="clear" w:color="auto" w:fill="FFFFFF"/>
            <w:hideMark/>
          </w:tcPr>
          <w:tbl>
            <w:tblPr>
              <w:tblW w:w="945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9"/>
              <w:gridCol w:w="1773"/>
              <w:gridCol w:w="1453"/>
              <w:gridCol w:w="1906"/>
              <w:gridCol w:w="1383"/>
              <w:gridCol w:w="786"/>
              <w:gridCol w:w="779"/>
              <w:gridCol w:w="1389"/>
              <w:gridCol w:w="786"/>
              <w:gridCol w:w="779"/>
              <w:gridCol w:w="1453"/>
              <w:gridCol w:w="1519"/>
              <w:gridCol w:w="1349"/>
            </w:tblGrid>
            <w:tr w:rsidR="006763E4" w:rsidRPr="006763E4">
              <w:trPr>
                <w:trHeight w:val="595"/>
                <w:tblHeader/>
              </w:trPr>
              <w:tc>
                <w:tcPr>
                  <w:tcW w:w="1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№</w:t>
                  </w:r>
                </w:p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6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Объекты недвижимости, находящиеся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в пользовании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(вид, марка)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Декларированный годовой доход1 за 2016 год (руб.)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Сведения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 источниках получения средств, за счет которых совершена сделка2 (вид приобретенного имущества, источники)</w:t>
                  </w:r>
                </w:p>
              </w:tc>
            </w:tr>
            <w:tr w:rsidR="006763E4" w:rsidRPr="006763E4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страна распо-ложения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537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Орлов А.М.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Глава Республики Калмыкия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  <w:r w:rsidRPr="00313F8F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 легковые: Мерседес Бенц</w:t>
                  </w:r>
                  <w:r w:rsidRPr="00313F8F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S</w:t>
                  </w:r>
                  <w:r w:rsidRPr="00313F8F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500 4MATIC,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ГАЗ 21 Р,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Ланд Ровер,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 грузовой: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ИПВ 6832А7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1 151 233,80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380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658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 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 легковойINFINITI FX 35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174 000,00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85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Зотов И.А.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Коттедж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149,90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1 040 493,65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Швеция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2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2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2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2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Литва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404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(дачный)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998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 легковой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Сузуки Игнис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 xml:space="preserve">18 783 229, 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26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(в том числе заемные средства по кредитному договору № 623/3900-0007373 от 09.12.2016 г.)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 (собственные средства и заемные средства по кредитному договору № 623/3900-0007373 от 09.12.2016 г.)</w:t>
                  </w:r>
                </w:p>
              </w:tc>
            </w:tr>
            <w:tr w:rsidR="006763E4" w:rsidRPr="006763E4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(дачный)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1002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600 000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val="en-US" w:eastAsia="ru-RU"/>
                    </w:rPr>
                    <w:t>/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млегковой</w:t>
                  </w:r>
                </w:p>
                <w:p w:rsidR="006763E4" w:rsidRPr="006763E4" w:rsidRDefault="006763E4" w:rsidP="006763E4">
                  <w:pPr>
                    <w:spacing w:before="138" w:after="0" w:line="149" w:lineRule="atLeast"/>
                    <w:jc w:val="center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val="en-US" w:eastAsia="ru-RU"/>
                    </w:rPr>
                    <w:t>T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ойота</w:t>
                  </w:r>
                  <w:r w:rsidRPr="00313F8F">
                    <w:rPr>
                      <w:rFonts w:ascii="Verdana" w:eastAsia="Times New Roman" w:hAnsi="Verdana"/>
                      <w:sz w:val="18"/>
                      <w:szCs w:val="18"/>
                      <w:lang w:val="en-US"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val="en-US" w:eastAsia="ru-RU"/>
                    </w:rPr>
                    <w:t>Land Cruiser Prado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6763E4" w:rsidRPr="006763E4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Дом садовый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126,5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0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613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35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Ланцанов П.П.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Первый заместитель Председателя Правительства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846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3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3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3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  легковой Ниссан Тиана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3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1 158 237,25 (в том числе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3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256,3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53,22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131,5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53,22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Бадинов Г.К.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56,57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1 005 534,59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Бадмаев Б.В.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65,61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  легковой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Лэнд Ровер Дискавери 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1 046 271,62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65,61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65,61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77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Бадма-Гаряев М.С.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111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а/м, легковой Ниссан Патрол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1 002 265,34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8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250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89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4 676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89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89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111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89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89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469 888,43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89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8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360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8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112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8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Баня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216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88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26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Нагаев Р.Т.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здравоохранения Республики Калмыкия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62,74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882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  легковой Тойота Камри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898 275,13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42,26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4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1200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882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81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496288,06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1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1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1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42,26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1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62,74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32,52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42,26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3 350,16</w:t>
                  </w:r>
                </w:p>
                <w:p w:rsidR="006763E4" w:rsidRPr="006763E4" w:rsidRDefault="006763E4" w:rsidP="006763E4">
                  <w:pPr>
                    <w:spacing w:before="138" w:after="0" w:line="176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(доход от работы в СОШ №20 г.Элисты во время школьных каникул)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6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882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96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Ботов К.И.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по строительству, транспорту и дорожному хозяйству Республики Калмыкия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 легковой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Toyota</w:t>
                  </w:r>
                  <w:r w:rsidRPr="00313F8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Camry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930 093,65 (в том числе доход от ЕДВ)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5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44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645 727,21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64"/>
              </w:trPr>
              <w:tc>
                <w:tcPr>
                  <w:tcW w:w="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125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Лиджиев Б.О.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по земельным и имущественным отношениям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669 680,33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86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174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248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131 641.09 (в том числе ЕДВ, социальная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159,5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248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177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7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248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77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358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Болаев Б.К.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сельского хозяйства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сельскохозяйственного назначения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 1/160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668 000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907 585,00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80,83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67,7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80,83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43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327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Санджиева З.О.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а/м легковой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Toyota</w:t>
                  </w:r>
                  <w:r w:rsidRPr="00313F8F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Camry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523 462,20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19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457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Балдашинов Л.В.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спорта и молодежной политики Республики Калмыкия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948 701,34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 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5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506 259,89 (в том числе алименты)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8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8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246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Ткачева Н.А.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 xml:space="preserve">Министр 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жилищно-коммунального хозяйства и энергетики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 xml:space="preserve">Земельный участок 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(приусадебный)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590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150,55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 xml:space="preserve">1 648 893,08 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(в том числе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6763E4" w:rsidRPr="006763E4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6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6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120,8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5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6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86,7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622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Ользятиева М.П.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социального развития, труда и занятости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101,35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910 992,27 ( в том числе доход от педагогической и научной деятельности)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81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652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ind w:left="-88" w:right="-108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Манцаев Н.Г.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122,9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834 291,47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7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4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625 079,19 (в том числе пенсия)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61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(под офис</w:t>
                  </w:r>
                  <w:r w:rsidRPr="00313F8F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pacing w:val="-20"/>
                      <w:sz w:val="18"/>
                      <w:szCs w:val="18"/>
                      <w:lang w:eastAsia="ru-RU"/>
                    </w:rPr>
                    <w:t>и 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производственную базу)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9853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31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122,9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192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49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Объект незавершенного строительства (нежилое)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67,8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0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5"/>
              </w:trPr>
              <w:tc>
                <w:tcPr>
                  <w:tcW w:w="1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Эльбиков Х.Б.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5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940 206,54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5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125,19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Нежилое помещение (сарай)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9,6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1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313F8F"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lang w:eastAsia="ru-RU"/>
                    </w:rPr>
                    <w:t>Шургучеев О.С.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Министр финансов Республики Калмыкия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1 101 161,42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91,3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193" w:lineRule="atLeast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507 422,44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193" w:lineRule="atLeast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общая долевая, 1/2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91,3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91,3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600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763E4" w:rsidRPr="006763E4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91,3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6763E4" w:rsidRPr="006763E4" w:rsidRDefault="006763E4" w:rsidP="006763E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763E4" w:rsidRPr="006763E4">
              <w:trPr>
                <w:trHeight w:val="252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63E4" w:rsidRPr="006763E4" w:rsidRDefault="006763E4" w:rsidP="006763E4">
                  <w:pPr>
                    <w:spacing w:before="138" w:after="0" w:line="240" w:lineRule="auto"/>
                    <w:jc w:val="both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 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6763E4" w:rsidRPr="006763E4" w:rsidRDefault="006763E4" w:rsidP="006763E4">
                  <w:pPr>
                    <w:spacing w:before="138" w:after="0" w:line="240" w:lineRule="auto"/>
                    <w:jc w:val="both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2</w:t>
                  </w:r>
                  <w:r w:rsidRPr="00313F8F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 </w:t>
                  </w:r>
                  <w:r w:rsidRPr="006763E4"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</w:tr>
          </w:tbl>
          <w:p w:rsidR="006763E4" w:rsidRPr="006763E4" w:rsidRDefault="006763E4" w:rsidP="006763E4">
            <w:pPr>
              <w:spacing w:after="125" w:line="240" w:lineRule="auto"/>
              <w:rPr>
                <w:rFonts w:ascii="Verdana" w:eastAsia="Times New Roman" w:hAnsi="Verdana"/>
                <w:color w:val="393939"/>
                <w:sz w:val="18"/>
                <w:szCs w:val="18"/>
                <w:lang w:eastAsia="ru-RU"/>
              </w:rPr>
            </w:pPr>
          </w:p>
        </w:tc>
      </w:tr>
      <w:tr w:rsidR="006763E4" w:rsidRPr="006763E4" w:rsidTr="006763E4">
        <w:tc>
          <w:tcPr>
            <w:tcW w:w="0" w:type="auto"/>
            <w:shd w:val="clear" w:color="auto" w:fill="FFFFFF"/>
            <w:tcMar>
              <w:top w:w="63" w:type="dxa"/>
              <w:left w:w="38" w:type="dxa"/>
              <w:bottom w:w="138" w:type="dxa"/>
              <w:right w:w="38" w:type="dxa"/>
            </w:tcMar>
            <w:hideMark/>
          </w:tcPr>
          <w:p w:rsidR="006763E4" w:rsidRPr="006763E4" w:rsidRDefault="006763E4" w:rsidP="006763E4">
            <w:pPr>
              <w:spacing w:after="125" w:line="240" w:lineRule="auto"/>
              <w:rPr>
                <w:rFonts w:ascii="Verdana" w:eastAsia="Times New Roman" w:hAnsi="Verdana"/>
                <w:color w:val="5F5F5F"/>
                <w:sz w:val="18"/>
                <w:szCs w:val="18"/>
                <w:lang w:eastAsia="ru-RU"/>
              </w:rPr>
            </w:pPr>
            <w:r w:rsidRPr="006763E4">
              <w:rPr>
                <w:rFonts w:ascii="Verdana" w:eastAsia="Times New Roman" w:hAnsi="Verdana"/>
                <w:color w:val="5F5F5F"/>
                <w:sz w:val="18"/>
                <w:szCs w:val="18"/>
                <w:lang w:eastAsia="ru-RU"/>
              </w:rPr>
              <w:lastRenderedPageBreak/>
              <w:t>28.04.2017 15:20</w:t>
            </w:r>
          </w:p>
        </w:tc>
      </w:tr>
    </w:tbl>
    <w:p w:rsidR="0097184D" w:rsidRPr="004E4A62" w:rsidRDefault="0097184D" w:rsidP="004E4A62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13F8F"/>
    <w:rsid w:val="0033018F"/>
    <w:rsid w:val="003D090D"/>
    <w:rsid w:val="004E4A62"/>
    <w:rsid w:val="00553AA0"/>
    <w:rsid w:val="006763E4"/>
    <w:rsid w:val="0097184D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63E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63E4"/>
    <w:rPr>
      <w:color w:val="800080"/>
      <w:u w:val="single"/>
    </w:rPr>
  </w:style>
  <w:style w:type="character" w:customStyle="1" w:styleId="apple-converted-space">
    <w:name w:val="apple-converted-space"/>
    <w:basedOn w:val="a0"/>
    <w:rsid w:val="006763E4"/>
  </w:style>
  <w:style w:type="paragraph" w:styleId="a7">
    <w:name w:val="Balloon Text"/>
    <w:basedOn w:val="a"/>
    <w:link w:val="a8"/>
    <w:uiPriority w:val="99"/>
    <w:semiHidden/>
    <w:unhideWhenUsed/>
    <w:rsid w:val="0031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F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glava.region08.ru/ru/pk/142-pk5/9289-2016.html?tmpl=component&amp;print=1&amp;page=" TargetMode="External"/><Relationship Id="rId4" Type="http://schemas.openxmlformats.org/officeDocument/2006/relationships/hyperlink" Target="http://glava.region08.ru/ru/pk/142-pk5/9289-2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2017-04-28T15:41:00Z</dcterms:created>
  <dcterms:modified xsi:type="dcterms:W3CDTF">2017-04-28T15:42:00Z</dcterms:modified>
</cp:coreProperties>
</file>