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Первого заместителя Председателя Правительства Республики Бурятия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Егорова Иннокентия Матвеевича</w:t>
      </w:r>
      <w:r w:rsidRPr="00975269">
        <w:rPr>
          <w:rFonts w:ascii="Georgia" w:eastAsia="Times New Roman" w:hAnsi="Georgia"/>
          <w:b/>
          <w:bCs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 -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период с 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2049"/>
        <w:gridCol w:w="1265"/>
        <w:gridCol w:w="1564"/>
        <w:gridCol w:w="137"/>
        <w:gridCol w:w="2193"/>
        <w:gridCol w:w="1842"/>
        <w:gridCol w:w="1276"/>
        <w:gridCol w:w="1701"/>
        <w:gridCol w:w="1495"/>
      </w:tblGrid>
      <w:tr w:rsidR="00975269" w:rsidRPr="00975269" w:rsidTr="00975269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63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3 076 274,89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(общая 1/20)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8794,0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 </w:t>
            </w: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Nissan Patrol -3.00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(долевая 1/2)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118,24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</w:tr>
      <w:tr w:rsidR="00975269" w:rsidRPr="00975269" w:rsidTr="00975269"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601 089,83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1548,0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118,24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1832,0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907,0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Нежилое здание 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 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заместителя Председателя Правительства Республики Бурятия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– Руководителя Администрации Главы Республики Бурятия и Правительства Республики Бурятия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Носкова Петра Лукича</w:t>
      </w:r>
      <w:r w:rsidRPr="00975269">
        <w:rPr>
          <w:rFonts w:ascii="Georgia" w:eastAsia="Times New Roman" w:hAnsi="Georgia"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период с 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975269" w:rsidRPr="00975269" w:rsidTr="00975269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63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2 952 049,73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 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802,0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 Тойота Лэнд Крузер 200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 (индивидуаль-</w:t>
            </w: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ная);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обслуживания жилого дома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399,0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94,3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458 584,44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Квартира</w:t>
            </w:r>
          </w:p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109,9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 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заместителя Председателя Правительства Республики Бурятия – Главы Полномочного представительства Республики Бурятия при Президенте Российской Федерации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Лехатинова Анатолия Анатольевича</w:t>
      </w:r>
      <w:r w:rsidRPr="00975269">
        <w:rPr>
          <w:rFonts w:ascii="Georgia" w:eastAsia="Times New Roman" w:hAnsi="Georgia"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 -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период с 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5"/>
        <w:gridCol w:w="1740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975269" w:rsidRPr="00975269" w:rsidTr="00975269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63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rPr>
          <w:trHeight w:val="1111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2 134 119,31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Парковочное место 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</w:tr>
      <w:tr w:rsidR="00975269" w:rsidRPr="00975269" w:rsidTr="00975269">
        <w:trPr>
          <w:trHeight w:val="138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383 602,55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3000,0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ДЭУ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Служебная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ascii="Georgia" w:eastAsia="Times New Roman" w:hAnsi="Georgia"/>
                <w:color w:val="000000"/>
                <w:sz w:val="1"/>
                <w:szCs w:val="27"/>
                <w:lang w:eastAsia="ru-RU"/>
              </w:rPr>
            </w:pP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 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заместителя Председателя Правительства Республики Бурятия по развитию инфраструктуры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Зубарева Николая Михайловича</w:t>
      </w:r>
      <w:r w:rsidRPr="00975269">
        <w:rPr>
          <w:rFonts w:ascii="Georgia" w:eastAsia="Times New Roman" w:hAnsi="Georgia"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 -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период с 1 января по 31 декабря 2016 года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2049"/>
        <w:gridCol w:w="1265"/>
        <w:gridCol w:w="1564"/>
        <w:gridCol w:w="137"/>
        <w:gridCol w:w="2266"/>
        <w:gridCol w:w="1842"/>
        <w:gridCol w:w="1276"/>
        <w:gridCol w:w="1701"/>
        <w:gridCol w:w="1495"/>
      </w:tblGrid>
      <w:tr w:rsidR="00975269" w:rsidRPr="00975269" w:rsidTr="00975269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63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4 067 680,26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541,0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 Тойота Ленд Круизер 200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индивидуаль-ное жилищное 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1079,0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под индивидуаль-ное жилищное </w:t>
            </w: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строительство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3079,0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268,3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  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Здание пансионата (индивидуаль-ная)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183,1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</w:tr>
      <w:tr w:rsidR="00975269" w:rsidRPr="00975269" w:rsidTr="00975269"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439 227,91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Lexus NX200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Жилой дом (фактическое проживание)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268,3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(фактическое проживание)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541,0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 (регистрация)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52,36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 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заместителя Председателя Правительства Республики Бурятия по социальному развитию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Матханова Владимира Эдуардовича</w:t>
      </w:r>
      <w:r w:rsidRPr="00975269">
        <w:rPr>
          <w:rFonts w:ascii="Georgia" w:eastAsia="Times New Roman" w:hAnsi="Georgia"/>
          <w:b/>
          <w:bCs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 -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период с 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975269" w:rsidRPr="00975269" w:rsidTr="00975269"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63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2 794 811,18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MERCEDES-</w:t>
            </w: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BENZ GL  400 4 MATIC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14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14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75269" w:rsidRPr="00975269" w:rsidTr="00975269">
        <w:tc>
          <w:tcPr>
            <w:tcW w:w="14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сын</w:t>
            </w:r>
          </w:p>
        </w:tc>
      </w:tr>
      <w:tr w:rsidR="00975269" w:rsidRPr="00975269" w:rsidTr="00975269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заместителя председателя Правительства Республики Бурятия по агропромышленному комплексу и развитию сельских территорий – министра сельского хозяйства и продовольствия Республики Бурятия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b/>
          <w:bCs/>
          <w:color w:val="000000"/>
          <w:sz w:val="27"/>
          <w:szCs w:val="27"/>
          <w:lang w:eastAsia="ru-RU"/>
        </w:rPr>
        <w:t>Чирипова Даба-Жалсана Шагжиевича</w:t>
      </w:r>
      <w:r w:rsidRPr="00975269">
        <w:rPr>
          <w:rFonts w:ascii="Georgia" w:eastAsia="Times New Roman" w:hAnsi="Georgia"/>
          <w:color w:val="000000"/>
          <w:sz w:val="27"/>
          <w:lang w:eastAsia="ru-RU"/>
        </w:rPr>
        <w:t> </w:t>
      </w: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и членов его семьи -</w:t>
      </w:r>
    </w:p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  <w:r w:rsidRPr="00975269">
        <w:rPr>
          <w:rFonts w:ascii="Georgia" w:eastAsia="Times New Roman" w:hAnsi="Georgia"/>
          <w:color w:val="000000"/>
          <w:sz w:val="27"/>
          <w:szCs w:val="27"/>
          <w:lang w:eastAsia="ru-RU"/>
        </w:rPr>
        <w:t>за перид с 1 января по 31 декабря 2016 года</w:t>
      </w:r>
    </w:p>
    <w:tbl>
      <w:tblPr>
        <w:tblW w:w="1488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2109"/>
        <w:gridCol w:w="1361"/>
        <w:gridCol w:w="1921"/>
        <w:gridCol w:w="2193"/>
        <w:gridCol w:w="1930"/>
        <w:gridCol w:w="1362"/>
        <w:gridCol w:w="1920"/>
      </w:tblGrid>
      <w:tr w:rsidR="00975269" w:rsidRPr="00975269" w:rsidTr="00975269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</w:t>
            </w:r>
          </w:p>
          <w:p w:rsidR="00975269" w:rsidRPr="00975269" w:rsidRDefault="00975269" w:rsidP="00C60AE2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75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 недвижимого имущества, находящихся в пользовании</w:t>
            </w:r>
          </w:p>
        </w:tc>
      </w:tr>
      <w:tr w:rsidR="00975269" w:rsidRPr="00975269" w:rsidTr="00975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5269" w:rsidRPr="00975269" w:rsidRDefault="00975269" w:rsidP="00C60AE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975269" w:rsidRPr="00975269" w:rsidTr="00975269">
        <w:trPr>
          <w:trHeight w:val="45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3 915 602,40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Автомобиль </w:t>
            </w: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Nissan Patrol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64</w:t>
            </w: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975269" w:rsidRPr="00975269" w:rsidTr="00975269">
        <w:tc>
          <w:tcPr>
            <w:tcW w:w="1488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</w:tr>
      <w:tr w:rsidR="00975269" w:rsidRPr="00975269" w:rsidTr="00975269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517</w:t>
            </w:r>
            <w:r w:rsidRPr="00975269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396,46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64,25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69" w:rsidRPr="00975269" w:rsidRDefault="00975269" w:rsidP="00C60A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69">
              <w:rPr>
                <w:rFonts w:eastAsia="Times New Roman"/>
                <w:color w:val="000000"/>
                <w:szCs w:val="24"/>
                <w:lang w:eastAsia="ru-RU"/>
              </w:rPr>
              <w:t>Не имеет  </w:t>
            </w:r>
          </w:p>
        </w:tc>
      </w:tr>
    </w:tbl>
    <w:p w:rsidR="00975269" w:rsidRPr="00975269" w:rsidRDefault="00975269" w:rsidP="00C60AE2">
      <w:pPr>
        <w:spacing w:after="0" w:line="240" w:lineRule="auto"/>
        <w:rPr>
          <w:rFonts w:ascii="Georgia" w:eastAsia="Times New Roman" w:hAnsi="Georgia"/>
          <w:color w:val="000000"/>
          <w:sz w:val="27"/>
          <w:szCs w:val="27"/>
          <w:lang w:eastAsia="ru-RU"/>
        </w:rPr>
      </w:pPr>
    </w:p>
    <w:p w:rsidR="0097184D" w:rsidRPr="004E4A62" w:rsidRDefault="0097184D" w:rsidP="00C60AE2">
      <w:pPr>
        <w:spacing w:after="0" w:line="240" w:lineRule="auto"/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87329"/>
    <w:rsid w:val="0025133F"/>
    <w:rsid w:val="0033018F"/>
    <w:rsid w:val="003D090D"/>
    <w:rsid w:val="004E4A62"/>
    <w:rsid w:val="00553AA0"/>
    <w:rsid w:val="0097184D"/>
    <w:rsid w:val="00975269"/>
    <w:rsid w:val="00C60AE2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752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75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2017-04-24T15:21:00Z</dcterms:created>
  <dcterms:modified xsi:type="dcterms:W3CDTF">2017-04-24T15:24:00Z</dcterms:modified>
</cp:coreProperties>
</file>