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DA" w:rsidRDefault="00F027DA" w:rsidP="00F027DA">
      <w:pPr>
        <w:rPr>
          <w:b/>
          <w:sz w:val="14"/>
          <w:szCs w:val="14"/>
        </w:rPr>
      </w:pP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Сведения 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о доходах, расходах, об имуществе и обязательствах имущественного характера за 2015 год, 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представленные   лицами, замещающими муниципальные должности на постоянной основе, в Тобольской городской Думе</w:t>
      </w:r>
    </w:p>
    <w:p w:rsidR="00F027DA" w:rsidRDefault="00F027DA" w:rsidP="00F027DA">
      <w:pPr>
        <w:rPr>
          <w:b/>
          <w:sz w:val="14"/>
          <w:szCs w:val="14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851"/>
        <w:gridCol w:w="2293"/>
        <w:gridCol w:w="709"/>
        <w:gridCol w:w="850"/>
        <w:gridCol w:w="2101"/>
        <w:gridCol w:w="993"/>
        <w:gridCol w:w="1275"/>
        <w:gridCol w:w="2410"/>
      </w:tblGrid>
      <w:tr w:rsidR="00F027DA" w:rsidTr="00F027D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имя, 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отчество лица, замещающего муниципальную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 2015 г.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Перечень объектов недвижимости, находящихся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F027DA" w:rsidTr="00F027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Вид объекта 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недвижи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-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кв.м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кв.м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располо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Журавлева Светлана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депутат, председатель постоянной комиссии Тобольской городской </w:t>
            </w:r>
            <w:bookmarkStart w:id="0" w:name="_GoBack"/>
            <w:bookmarkEnd w:id="0"/>
            <w:r>
              <w:rPr>
                <w:sz w:val="14"/>
                <w:szCs w:val="14"/>
                <w:lang w:eastAsia="en-US"/>
              </w:rPr>
              <w:t>Думы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727007,63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однокомнатная 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двухкомнатная квартира,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гараж,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F027DA" w:rsidRDefault="00F027DA" w:rsidP="00F027DA">
      <w:pPr>
        <w:rPr>
          <w:sz w:val="14"/>
          <w:szCs w:val="14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992"/>
        <w:gridCol w:w="2271"/>
        <w:gridCol w:w="709"/>
        <w:gridCol w:w="850"/>
        <w:gridCol w:w="2123"/>
        <w:gridCol w:w="993"/>
        <w:gridCol w:w="1275"/>
        <w:gridCol w:w="2410"/>
      </w:tblGrid>
      <w:tr w:rsidR="00F027DA" w:rsidTr="00F027D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имя, 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отчество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 2015 г.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Перечень объектов недвижимости, находящихся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F027DA" w:rsidTr="00F027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Вид объекта 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недвижи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кв.м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кв.м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располо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Шанина Екатерина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депутат, председатель постоянной комиссии Тобольской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968404,88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автоприцеп к легковому автомобилю,  Россия</w:t>
            </w: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общее имущество в </w:t>
            </w:r>
            <w:proofErr w:type="spellStart"/>
            <w:r>
              <w:rPr>
                <w:sz w:val="14"/>
                <w:szCs w:val="14"/>
                <w:lang w:eastAsia="en-US"/>
              </w:rPr>
              <w:t>многоквартином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доме, земельный участок, общая долевая собственность, доля в праве 6650/1150840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2-хкомнатная квартира, индивидуальная собственность</w:t>
            </w:r>
          </w:p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1-комнатная квартира,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общее имущество в многоквартирном доме, жилой дом общая долевая собственность, доля в праве 6650/1150840</w:t>
            </w:r>
          </w:p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1174550,84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KIA RIO</w:t>
            </w:r>
            <w:r>
              <w:rPr>
                <w:sz w:val="14"/>
                <w:szCs w:val="14"/>
                <w:lang w:eastAsia="en-US"/>
              </w:rPr>
              <w:t>, 2011 г., Россия</w:t>
            </w: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1-комнатная квартира, (член семьи собственника)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общее имущество в многоквартирном доме, жилой дом (член семьи собственника)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общее имущество в многоквартирном доме, земельный участок, (член семьи собственника)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val="en-US" w:eastAsia="en-US"/>
              </w:rPr>
            </w:pPr>
          </w:p>
        </w:tc>
      </w:tr>
    </w:tbl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b/>
          <w:sz w:val="14"/>
          <w:szCs w:val="14"/>
        </w:rPr>
      </w:pP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Сведения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об источниках получения средств, за счет которых совершены сделки (совершена сделка) по приобретению земельного участка,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если общая сумма таких сделок превышает общий доход лица, замещающего муниципальную должность, и его супруги (супруга)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три последних года, предшествующих отчетному периоду</w:t>
      </w:r>
    </w:p>
    <w:p w:rsidR="00F027DA" w:rsidRDefault="00F027DA" w:rsidP="00F027DA">
      <w:pPr>
        <w:jc w:val="center"/>
        <w:rPr>
          <w:b/>
          <w:sz w:val="14"/>
          <w:szCs w:val="14"/>
        </w:rPr>
      </w:pPr>
    </w:p>
    <w:tbl>
      <w:tblPr>
        <w:tblStyle w:val="a3"/>
        <w:tblW w:w="9036" w:type="dxa"/>
        <w:tblInd w:w="2768" w:type="dxa"/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692"/>
        <w:gridCol w:w="3401"/>
      </w:tblGrid>
      <w:tr w:rsidR="00F027DA" w:rsidTr="00F02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имя, 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отчество лица, замещающего муниципальную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Источник получения средств, за счет которых приобретено имущество</w:t>
            </w:r>
          </w:p>
        </w:tc>
      </w:tr>
      <w:tr w:rsidR="00F027DA" w:rsidTr="00F02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</w:t>
            </w:r>
          </w:p>
        </w:tc>
      </w:tr>
      <w:tr w:rsidR="00F027DA" w:rsidTr="00F02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</w:tr>
    </w:tbl>
    <w:p w:rsidR="00F027DA" w:rsidRDefault="00F027DA" w:rsidP="00F027DA">
      <w:pPr>
        <w:jc w:val="center"/>
        <w:rPr>
          <w:b/>
          <w:sz w:val="14"/>
          <w:szCs w:val="14"/>
        </w:rPr>
      </w:pPr>
    </w:p>
    <w:p w:rsidR="00435135" w:rsidRDefault="00435135"/>
    <w:sectPr w:rsidR="00435135" w:rsidSect="00F027DA">
      <w:pgSz w:w="16838" w:h="11906" w:orient="landscape"/>
      <w:pgMar w:top="850" w:right="1134" w:bottom="158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EF"/>
    <w:rsid w:val="00435135"/>
    <w:rsid w:val="005F25FB"/>
    <w:rsid w:val="007E0300"/>
    <w:rsid w:val="008870D4"/>
    <w:rsid w:val="00A04EFE"/>
    <w:rsid w:val="00CB74EF"/>
    <w:rsid w:val="00DF5646"/>
    <w:rsid w:val="00F0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2</cp:revision>
  <dcterms:created xsi:type="dcterms:W3CDTF">2016-05-10T07:04:00Z</dcterms:created>
  <dcterms:modified xsi:type="dcterms:W3CDTF">2016-05-10T07:06:00Z</dcterms:modified>
</cp:coreProperties>
</file>