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2B" w:rsidRDefault="0079302B" w:rsidP="0079302B">
      <w:pPr>
        <w:jc w:val="center"/>
        <w:rPr>
          <w:b/>
          <w:caps/>
        </w:rPr>
      </w:pPr>
      <w:r>
        <w:rPr>
          <w:b/>
          <w:caps/>
        </w:rPr>
        <w:t xml:space="preserve">Сведения о доходах, РАСХОДАХ, об имуществе и обязательствах имущественного характера </w:t>
      </w:r>
    </w:p>
    <w:p w:rsidR="0079302B" w:rsidRDefault="0079302B" w:rsidP="0079302B">
      <w:pPr>
        <w:jc w:val="center"/>
        <w:rPr>
          <w:b/>
          <w:caps/>
        </w:rPr>
      </w:pPr>
    </w:p>
    <w:p w:rsidR="0079302B" w:rsidRDefault="00CE3FB9" w:rsidP="0079302B">
      <w:pPr>
        <w:jc w:val="center"/>
        <w:rPr>
          <w:b/>
        </w:rPr>
      </w:pPr>
      <w:proofErr w:type="gramStart"/>
      <w:r>
        <w:rPr>
          <w:b/>
        </w:rPr>
        <w:t xml:space="preserve">Главы </w:t>
      </w:r>
      <w:r w:rsidR="0079302B">
        <w:rPr>
          <w:b/>
        </w:rPr>
        <w:t xml:space="preserve"> Ильинского муниципального района  Ивановской области, </w:t>
      </w:r>
      <w:r>
        <w:rPr>
          <w:b/>
        </w:rPr>
        <w:t xml:space="preserve">заместителя главы администрации Ильинского муниципального района  Ивановской области по экономике, </w:t>
      </w:r>
      <w:r w:rsidR="0079302B">
        <w:rPr>
          <w:b/>
        </w:rPr>
        <w:t xml:space="preserve"> </w:t>
      </w:r>
      <w:r>
        <w:rPr>
          <w:b/>
        </w:rPr>
        <w:t xml:space="preserve">заместителя главы администрации Ильинского муниципального района  Ивановской области, председателя комитета по управлению земельными ресурсами, муниципальным имуществом и архитектуре, </w:t>
      </w:r>
      <w:r w:rsidR="0079302B">
        <w:rPr>
          <w:b/>
        </w:rPr>
        <w:t>заместителя главы администрации Ильинского муниципального района  Ивановской области по социальным вопросам,</w:t>
      </w:r>
      <w:r w:rsidR="006D7E56">
        <w:rPr>
          <w:b/>
        </w:rPr>
        <w:t xml:space="preserve"> начальника отдела образования, </w:t>
      </w:r>
      <w:r w:rsidR="0079302B">
        <w:rPr>
          <w:b/>
        </w:rPr>
        <w:t xml:space="preserve"> заместителя главы администрации Ильинского муниципального района  Ивановской</w:t>
      </w:r>
      <w:r>
        <w:rPr>
          <w:b/>
        </w:rPr>
        <w:t xml:space="preserve"> области</w:t>
      </w:r>
      <w:r w:rsidR="0079302B">
        <w:rPr>
          <w:b/>
        </w:rPr>
        <w:t>, начальника финансового отдела, а</w:t>
      </w:r>
      <w:proofErr w:type="gramEnd"/>
      <w:r w:rsidR="0079302B">
        <w:rPr>
          <w:b/>
        </w:rPr>
        <w:t xml:space="preserve"> также членов их семей (супруги (супруга) и несовершеннолетних детей)</w:t>
      </w:r>
    </w:p>
    <w:p w:rsidR="0079302B" w:rsidRDefault="0079302B" w:rsidP="0079302B">
      <w:pPr>
        <w:jc w:val="center"/>
      </w:pPr>
    </w:p>
    <w:p w:rsidR="0079302B" w:rsidRDefault="0079302B" w:rsidP="0079302B">
      <w:pPr>
        <w:jc w:val="center"/>
      </w:pPr>
      <w:bookmarkStart w:id="0" w:name="_GoBack"/>
      <w:bookmarkEnd w:id="0"/>
    </w:p>
    <w:p w:rsidR="0079302B" w:rsidRDefault="0079302B" w:rsidP="0079302B">
      <w:pPr>
        <w:rPr>
          <w:b/>
          <w:caps/>
        </w:rPr>
      </w:pPr>
      <w:r>
        <w:rPr>
          <w:b/>
          <w:caps/>
        </w:rPr>
        <w:t xml:space="preserve">                                                                               за период с 01 января по 31 декабря 2015 года   </w:t>
      </w:r>
    </w:p>
    <w:p w:rsidR="0079302B" w:rsidRDefault="0079302B" w:rsidP="0079302B"/>
    <w:p w:rsidR="0079302B" w:rsidRDefault="0079302B" w:rsidP="0079302B"/>
    <w:tbl>
      <w:tblPr>
        <w:tblStyle w:val="a7"/>
        <w:tblW w:w="5308" w:type="pct"/>
        <w:tblLook w:val="04A0" w:firstRow="1" w:lastRow="0" w:firstColumn="1" w:lastColumn="0" w:noHBand="0" w:noVBand="1"/>
      </w:tblPr>
      <w:tblGrid>
        <w:gridCol w:w="2649"/>
        <w:gridCol w:w="2181"/>
        <w:gridCol w:w="1743"/>
        <w:gridCol w:w="996"/>
        <w:gridCol w:w="1435"/>
        <w:gridCol w:w="1446"/>
        <w:gridCol w:w="1471"/>
        <w:gridCol w:w="996"/>
        <w:gridCol w:w="1434"/>
        <w:gridCol w:w="1346"/>
      </w:tblGrid>
      <w:tr w:rsidR="0079302B" w:rsidRPr="00C125AE" w:rsidTr="00C125AE">
        <w:trPr>
          <w:trHeight w:val="1402"/>
        </w:trPr>
        <w:tc>
          <w:tcPr>
            <w:tcW w:w="848" w:type="pct"/>
            <w:vMerge w:val="restart"/>
            <w:hideMark/>
          </w:tcPr>
          <w:p w:rsidR="0079302B" w:rsidRPr="00C125AE" w:rsidRDefault="0079302B">
            <w:pPr>
              <w:jc w:val="center"/>
            </w:pPr>
            <w:r w:rsidRPr="00C125AE">
              <w:t>Фамилия, имя, отчество/ замещаемая должность/член семьи</w:t>
            </w:r>
          </w:p>
        </w:tc>
        <w:tc>
          <w:tcPr>
            <w:tcW w:w="699" w:type="pct"/>
            <w:vMerge w:val="restart"/>
            <w:hideMark/>
          </w:tcPr>
          <w:p w:rsidR="0079302B" w:rsidRPr="00C125AE" w:rsidRDefault="0079302B">
            <w:pPr>
              <w:jc w:val="center"/>
            </w:pPr>
            <w:r w:rsidRPr="00C125AE">
              <w:t>Декларированный годовой доход за 2015 год (руб.)</w:t>
            </w:r>
          </w:p>
        </w:tc>
        <w:tc>
          <w:tcPr>
            <w:tcW w:w="1310" w:type="pct"/>
            <w:gridSpan w:val="3"/>
            <w:hideMark/>
          </w:tcPr>
          <w:p w:rsidR="0079302B" w:rsidRPr="00C125AE" w:rsidRDefault="0079302B">
            <w:pPr>
              <w:jc w:val="center"/>
            </w:pPr>
            <w:r w:rsidRPr="00C125AE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464" w:type="pct"/>
            <w:vMerge w:val="restart"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Перечень транспортных средств с указанием вида и марки</w:t>
            </w:r>
          </w:p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  <w:p w:rsidR="0079302B" w:rsidRPr="00C125AE" w:rsidRDefault="0079302B">
            <w:pPr>
              <w:jc w:val="center"/>
            </w:pPr>
          </w:p>
        </w:tc>
        <w:tc>
          <w:tcPr>
            <w:tcW w:w="1247" w:type="pct"/>
            <w:gridSpan w:val="3"/>
            <w:hideMark/>
          </w:tcPr>
          <w:p w:rsidR="0079302B" w:rsidRPr="00C125AE" w:rsidRDefault="0079302B">
            <w:pPr>
              <w:jc w:val="center"/>
            </w:pPr>
            <w:r w:rsidRPr="00C125AE">
              <w:t xml:space="preserve">Перечень объектов недвижимого имущества, находящихся в пользовании </w:t>
            </w:r>
          </w:p>
        </w:tc>
        <w:tc>
          <w:tcPr>
            <w:tcW w:w="432" w:type="pct"/>
            <w:vMerge w:val="restart"/>
            <w:hideMark/>
          </w:tcPr>
          <w:p w:rsidR="0079302B" w:rsidRPr="00C125AE" w:rsidRDefault="0079302B">
            <w:pPr>
              <w:jc w:val="center"/>
            </w:pPr>
            <w:r w:rsidRPr="00C125AE">
              <w:rPr>
                <w:sz w:val="18"/>
                <w:szCs w:val="18"/>
              </w:rPr>
              <w:t>Сведения об источниках получения средств, за счет которых</w:t>
            </w:r>
            <w:r w:rsidRPr="00C125AE">
              <w:t xml:space="preserve"> </w:t>
            </w:r>
            <w:r w:rsidRPr="00C125AE">
              <w:rPr>
                <w:sz w:val="18"/>
                <w:szCs w:val="18"/>
              </w:rPr>
              <w:t>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79302B" w:rsidRPr="00C125AE" w:rsidTr="00C125AE">
        <w:trPr>
          <w:trHeight w:val="209"/>
        </w:trPr>
        <w:tc>
          <w:tcPr>
            <w:tcW w:w="848" w:type="pct"/>
            <w:vMerge/>
            <w:hideMark/>
          </w:tcPr>
          <w:p w:rsidR="0079302B" w:rsidRPr="00C125AE" w:rsidRDefault="0079302B"/>
        </w:tc>
        <w:tc>
          <w:tcPr>
            <w:tcW w:w="699" w:type="pct"/>
            <w:vMerge/>
            <w:hideMark/>
          </w:tcPr>
          <w:p w:rsidR="0079302B" w:rsidRPr="00C125AE" w:rsidRDefault="0079302B"/>
        </w:tc>
        <w:tc>
          <w:tcPr>
            <w:tcW w:w="534" w:type="pct"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 xml:space="preserve">Вид объекта недвижимости </w:t>
            </w:r>
          </w:p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hideMark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Площадь</w:t>
            </w:r>
            <w:r w:rsidRPr="00C125A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61" w:type="pct"/>
            <w:hideMark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hideMark/>
          </w:tcPr>
          <w:p w:rsidR="0079302B" w:rsidRPr="00C125AE" w:rsidRDefault="0079302B"/>
        </w:tc>
        <w:tc>
          <w:tcPr>
            <w:tcW w:w="470" w:type="pct"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Вид объекта недвижимости</w:t>
            </w:r>
          </w:p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hideMark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Площадь</w:t>
            </w:r>
            <w:r w:rsidRPr="00C125AE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462" w:type="pct"/>
            <w:hideMark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hideMark/>
          </w:tcPr>
          <w:p w:rsidR="0079302B" w:rsidRPr="00C125AE" w:rsidRDefault="0079302B"/>
        </w:tc>
      </w:tr>
      <w:tr w:rsidR="0079302B" w:rsidRPr="00C125AE" w:rsidTr="00C125AE">
        <w:trPr>
          <w:trHeight w:val="209"/>
        </w:trPr>
        <w:tc>
          <w:tcPr>
            <w:tcW w:w="848" w:type="pct"/>
            <w:hideMark/>
          </w:tcPr>
          <w:p w:rsidR="0079302B" w:rsidRPr="00C125AE" w:rsidRDefault="0079302B">
            <w:r w:rsidRPr="00C125AE">
              <w:t>Кондратьев</w:t>
            </w:r>
          </w:p>
          <w:p w:rsidR="0079302B" w:rsidRPr="00C125AE" w:rsidRDefault="0079302B">
            <w:r w:rsidRPr="00C125AE">
              <w:t>Андрей</w:t>
            </w:r>
          </w:p>
          <w:p w:rsidR="0079302B" w:rsidRPr="00C125AE" w:rsidRDefault="0079302B">
            <w:r w:rsidRPr="00C125AE">
              <w:t>Юрьевич</w:t>
            </w:r>
          </w:p>
          <w:p w:rsidR="0079302B" w:rsidRPr="00C125AE" w:rsidRDefault="0079302B">
            <w:pPr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lastRenderedPageBreak/>
              <w:t>Глава Ильинского муниципального района</w:t>
            </w:r>
          </w:p>
        </w:tc>
        <w:tc>
          <w:tcPr>
            <w:tcW w:w="699" w:type="pct"/>
            <w:hideMark/>
          </w:tcPr>
          <w:p w:rsidR="0079302B" w:rsidRPr="00C125AE" w:rsidRDefault="0050770F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lastRenderedPageBreak/>
              <w:t>455673,6</w:t>
            </w:r>
            <w:r w:rsidR="0079302B" w:rsidRPr="00C125AE">
              <w:rPr>
                <w:sz w:val="20"/>
                <w:szCs w:val="20"/>
              </w:rPr>
              <w:t>0</w:t>
            </w:r>
          </w:p>
        </w:tc>
        <w:tc>
          <w:tcPr>
            <w:tcW w:w="534" w:type="pct"/>
          </w:tcPr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hideMark/>
          </w:tcPr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hideMark/>
          </w:tcPr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а/</w:t>
            </w:r>
            <w:proofErr w:type="gramStart"/>
            <w:r w:rsidRPr="00C125AE">
              <w:rPr>
                <w:sz w:val="20"/>
                <w:szCs w:val="20"/>
              </w:rPr>
              <w:t>м</w:t>
            </w:r>
            <w:proofErr w:type="gramEnd"/>
            <w:r w:rsidRPr="00C125AE">
              <w:rPr>
                <w:sz w:val="20"/>
                <w:szCs w:val="20"/>
              </w:rPr>
              <w:t xml:space="preserve"> легковой</w:t>
            </w:r>
          </w:p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 xml:space="preserve">Тойота </w:t>
            </w:r>
            <w:proofErr w:type="spellStart"/>
            <w:r w:rsidRPr="00C125AE">
              <w:rPr>
                <w:sz w:val="20"/>
                <w:szCs w:val="20"/>
              </w:rPr>
              <w:t>камри</w:t>
            </w:r>
            <w:proofErr w:type="spellEnd"/>
          </w:p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hideMark/>
          </w:tcPr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30,7</w:t>
            </w:r>
          </w:p>
        </w:tc>
        <w:tc>
          <w:tcPr>
            <w:tcW w:w="462" w:type="pct"/>
            <w:hideMark/>
          </w:tcPr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hideMark/>
          </w:tcPr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</w:p>
        </w:tc>
      </w:tr>
      <w:tr w:rsidR="0079302B" w:rsidRPr="00C125AE" w:rsidTr="00C125AE">
        <w:trPr>
          <w:trHeight w:val="540"/>
        </w:trPr>
        <w:tc>
          <w:tcPr>
            <w:tcW w:w="848" w:type="pct"/>
            <w:vMerge w:val="restart"/>
            <w:hideMark/>
          </w:tcPr>
          <w:p w:rsidR="0079302B" w:rsidRPr="00C125AE" w:rsidRDefault="0079302B">
            <w:r w:rsidRPr="00C125AE">
              <w:lastRenderedPageBreak/>
              <w:t>Ефремов</w:t>
            </w:r>
          </w:p>
          <w:p w:rsidR="0079302B" w:rsidRPr="00C125AE" w:rsidRDefault="0079302B">
            <w:r w:rsidRPr="00C125AE">
              <w:t>Сергей</w:t>
            </w:r>
          </w:p>
          <w:p w:rsidR="0079302B" w:rsidRPr="00C125AE" w:rsidRDefault="0079302B">
            <w:r w:rsidRPr="00C125AE">
              <w:t>Михайлович</w:t>
            </w:r>
          </w:p>
          <w:p w:rsidR="0079302B" w:rsidRPr="00C125AE" w:rsidRDefault="0079302B">
            <w:pPr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Заместитель главы администрации по экономике</w:t>
            </w:r>
          </w:p>
        </w:tc>
        <w:tc>
          <w:tcPr>
            <w:tcW w:w="699" w:type="pct"/>
            <w:vMerge w:val="restart"/>
            <w:hideMark/>
          </w:tcPr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477639.32</w:t>
            </w:r>
          </w:p>
        </w:tc>
        <w:tc>
          <w:tcPr>
            <w:tcW w:w="534" w:type="pct"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Земельный участок (</w:t>
            </w:r>
            <w:proofErr w:type="gramStart"/>
            <w:r w:rsidRPr="00C125AE">
              <w:rPr>
                <w:sz w:val="20"/>
                <w:szCs w:val="20"/>
              </w:rPr>
              <w:t>общая</w:t>
            </w:r>
            <w:proofErr w:type="gramEnd"/>
            <w:r w:rsidRPr="00C125AE">
              <w:rPr>
                <w:sz w:val="20"/>
                <w:szCs w:val="20"/>
              </w:rPr>
              <w:t xml:space="preserve"> долевая ¼)</w:t>
            </w:r>
          </w:p>
        </w:tc>
        <w:tc>
          <w:tcPr>
            <w:tcW w:w="315" w:type="pct"/>
            <w:hideMark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1587</w:t>
            </w:r>
          </w:p>
        </w:tc>
        <w:tc>
          <w:tcPr>
            <w:tcW w:w="461" w:type="pct"/>
            <w:hideMark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79302B" w:rsidRPr="00C125AE" w:rsidRDefault="0079302B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hideMark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 w:val="restart"/>
            <w:hideMark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79302B" w:rsidRPr="00C125AE" w:rsidRDefault="0079302B">
            <w:pPr>
              <w:rPr>
                <w:sz w:val="20"/>
                <w:szCs w:val="20"/>
              </w:rPr>
            </w:pPr>
          </w:p>
        </w:tc>
      </w:tr>
      <w:tr w:rsidR="0079302B" w:rsidRPr="00C125AE" w:rsidTr="00C125AE">
        <w:trPr>
          <w:trHeight w:val="750"/>
        </w:trPr>
        <w:tc>
          <w:tcPr>
            <w:tcW w:w="848" w:type="pct"/>
            <w:vMerge/>
            <w:hideMark/>
          </w:tcPr>
          <w:p w:rsidR="0079302B" w:rsidRPr="00C125AE" w:rsidRDefault="0079302B"/>
        </w:tc>
        <w:tc>
          <w:tcPr>
            <w:tcW w:w="699" w:type="pct"/>
            <w:vMerge/>
            <w:hideMark/>
          </w:tcPr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Жилой дом (</w:t>
            </w:r>
            <w:proofErr w:type="gramStart"/>
            <w:r w:rsidRPr="00C125AE">
              <w:rPr>
                <w:sz w:val="20"/>
                <w:szCs w:val="20"/>
              </w:rPr>
              <w:t>общая</w:t>
            </w:r>
            <w:proofErr w:type="gramEnd"/>
            <w:r w:rsidRPr="00C125AE">
              <w:rPr>
                <w:sz w:val="20"/>
                <w:szCs w:val="20"/>
              </w:rPr>
              <w:t xml:space="preserve"> долевая ¼)</w:t>
            </w:r>
          </w:p>
        </w:tc>
        <w:tc>
          <w:tcPr>
            <w:tcW w:w="315" w:type="pct"/>
            <w:hideMark/>
          </w:tcPr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43,8</w:t>
            </w:r>
          </w:p>
        </w:tc>
        <w:tc>
          <w:tcPr>
            <w:tcW w:w="461" w:type="pct"/>
            <w:hideMark/>
          </w:tcPr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79302B" w:rsidRPr="00C125AE" w:rsidRDefault="0079302B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hideMark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9302B" w:rsidRPr="00C125AE" w:rsidRDefault="0079302B">
            <w:pPr>
              <w:rPr>
                <w:sz w:val="20"/>
                <w:szCs w:val="20"/>
              </w:rPr>
            </w:pPr>
          </w:p>
        </w:tc>
      </w:tr>
      <w:tr w:rsidR="0079302B" w:rsidRPr="00C125AE" w:rsidTr="00C125AE">
        <w:trPr>
          <w:trHeight w:val="720"/>
        </w:trPr>
        <w:tc>
          <w:tcPr>
            <w:tcW w:w="848" w:type="pct"/>
            <w:vMerge/>
            <w:hideMark/>
          </w:tcPr>
          <w:p w:rsidR="0079302B" w:rsidRPr="00C125AE" w:rsidRDefault="0079302B"/>
        </w:tc>
        <w:tc>
          <w:tcPr>
            <w:tcW w:w="699" w:type="pct"/>
            <w:vMerge/>
            <w:hideMark/>
          </w:tcPr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Квартира</w:t>
            </w:r>
          </w:p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315" w:type="pct"/>
            <w:hideMark/>
          </w:tcPr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59,8</w:t>
            </w:r>
          </w:p>
        </w:tc>
        <w:tc>
          <w:tcPr>
            <w:tcW w:w="461" w:type="pct"/>
            <w:hideMark/>
          </w:tcPr>
          <w:p w:rsidR="0079302B" w:rsidRPr="00C125AE" w:rsidRDefault="0079302B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79302B" w:rsidRPr="00C125AE" w:rsidRDefault="0079302B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hideMark/>
          </w:tcPr>
          <w:p w:rsidR="0079302B" w:rsidRPr="00C125AE" w:rsidRDefault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79302B" w:rsidRPr="00C125AE" w:rsidRDefault="0079302B">
            <w:pPr>
              <w:rPr>
                <w:sz w:val="20"/>
                <w:szCs w:val="20"/>
              </w:rPr>
            </w:pPr>
          </w:p>
        </w:tc>
      </w:tr>
      <w:tr w:rsidR="00816CF1" w:rsidRPr="00C125AE" w:rsidTr="00C125AE">
        <w:trPr>
          <w:trHeight w:val="735"/>
        </w:trPr>
        <w:tc>
          <w:tcPr>
            <w:tcW w:w="848" w:type="pct"/>
            <w:vMerge w:val="restart"/>
            <w:hideMark/>
          </w:tcPr>
          <w:p w:rsidR="00816CF1" w:rsidRPr="00C125AE" w:rsidRDefault="00816CF1" w:rsidP="0079302B">
            <w:r w:rsidRPr="00C125AE">
              <w:t>супруга</w:t>
            </w:r>
          </w:p>
        </w:tc>
        <w:tc>
          <w:tcPr>
            <w:tcW w:w="699" w:type="pct"/>
            <w:vMerge w:val="restart"/>
            <w:hideMark/>
          </w:tcPr>
          <w:p w:rsidR="00816CF1" w:rsidRPr="00C125AE" w:rsidRDefault="00816CF1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376678,24</w:t>
            </w:r>
          </w:p>
        </w:tc>
        <w:tc>
          <w:tcPr>
            <w:tcW w:w="534" w:type="pct"/>
          </w:tcPr>
          <w:p w:rsidR="00816CF1" w:rsidRPr="00C125AE" w:rsidRDefault="00816CF1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Земельный участок (</w:t>
            </w:r>
            <w:proofErr w:type="gramStart"/>
            <w:r w:rsidRPr="00C125AE">
              <w:rPr>
                <w:sz w:val="20"/>
                <w:szCs w:val="20"/>
              </w:rPr>
              <w:t>общая</w:t>
            </w:r>
            <w:proofErr w:type="gramEnd"/>
            <w:r w:rsidRPr="00C125AE">
              <w:rPr>
                <w:sz w:val="20"/>
                <w:szCs w:val="20"/>
              </w:rPr>
              <w:t xml:space="preserve"> долевая ¼)</w:t>
            </w:r>
          </w:p>
        </w:tc>
        <w:tc>
          <w:tcPr>
            <w:tcW w:w="315" w:type="pct"/>
            <w:hideMark/>
          </w:tcPr>
          <w:p w:rsidR="00816CF1" w:rsidRPr="00C125AE" w:rsidRDefault="00816CF1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1587</w:t>
            </w:r>
          </w:p>
        </w:tc>
        <w:tc>
          <w:tcPr>
            <w:tcW w:w="461" w:type="pct"/>
            <w:hideMark/>
          </w:tcPr>
          <w:p w:rsidR="00816CF1" w:rsidRPr="00C125AE" w:rsidRDefault="00816CF1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816CF1" w:rsidRPr="00C125AE" w:rsidRDefault="00816CF1">
            <w:pPr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а/</w:t>
            </w:r>
            <w:proofErr w:type="gramStart"/>
            <w:r w:rsidRPr="00C125AE">
              <w:rPr>
                <w:sz w:val="20"/>
                <w:szCs w:val="20"/>
              </w:rPr>
              <w:t>м</w:t>
            </w:r>
            <w:proofErr w:type="gramEnd"/>
            <w:r w:rsidRPr="00C125AE">
              <w:rPr>
                <w:sz w:val="20"/>
                <w:szCs w:val="20"/>
              </w:rPr>
              <w:t xml:space="preserve"> легковой</w:t>
            </w:r>
          </w:p>
          <w:p w:rsidR="00816CF1" w:rsidRPr="00C125AE" w:rsidRDefault="00816CF1">
            <w:pPr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 xml:space="preserve">Хендай </w:t>
            </w:r>
            <w:r w:rsidRPr="00C125AE">
              <w:rPr>
                <w:sz w:val="20"/>
                <w:szCs w:val="20"/>
                <w:lang w:val="en-US"/>
              </w:rPr>
              <w:t>IX</w:t>
            </w:r>
            <w:r w:rsidRPr="00C125AE">
              <w:rPr>
                <w:sz w:val="20"/>
                <w:szCs w:val="20"/>
              </w:rPr>
              <w:t>35</w:t>
            </w:r>
          </w:p>
        </w:tc>
        <w:tc>
          <w:tcPr>
            <w:tcW w:w="470" w:type="pct"/>
            <w:vMerge w:val="restart"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hideMark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 w:val="restart"/>
            <w:hideMark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816CF1" w:rsidRPr="00C125AE" w:rsidRDefault="00816CF1">
            <w:pPr>
              <w:rPr>
                <w:sz w:val="20"/>
                <w:szCs w:val="20"/>
              </w:rPr>
            </w:pPr>
          </w:p>
        </w:tc>
      </w:tr>
      <w:tr w:rsidR="00816CF1" w:rsidRPr="00C125AE" w:rsidTr="00C125AE">
        <w:trPr>
          <w:trHeight w:val="750"/>
        </w:trPr>
        <w:tc>
          <w:tcPr>
            <w:tcW w:w="848" w:type="pct"/>
            <w:vMerge/>
            <w:hideMark/>
          </w:tcPr>
          <w:p w:rsidR="00816CF1" w:rsidRPr="00C125AE" w:rsidRDefault="00816CF1" w:rsidP="0079302B"/>
        </w:tc>
        <w:tc>
          <w:tcPr>
            <w:tcW w:w="699" w:type="pct"/>
            <w:vMerge/>
            <w:hideMark/>
          </w:tcPr>
          <w:p w:rsidR="00816CF1" w:rsidRPr="00C125AE" w:rsidRDefault="00816CF1" w:rsidP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816CF1" w:rsidRPr="00C125AE" w:rsidRDefault="00816CF1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Жилой дом (</w:t>
            </w:r>
            <w:proofErr w:type="gramStart"/>
            <w:r w:rsidRPr="00C125AE">
              <w:rPr>
                <w:sz w:val="20"/>
                <w:szCs w:val="20"/>
              </w:rPr>
              <w:t>общая</w:t>
            </w:r>
            <w:proofErr w:type="gramEnd"/>
            <w:r w:rsidRPr="00C125AE">
              <w:rPr>
                <w:sz w:val="20"/>
                <w:szCs w:val="20"/>
              </w:rPr>
              <w:t xml:space="preserve"> долевая ¼)</w:t>
            </w:r>
          </w:p>
        </w:tc>
        <w:tc>
          <w:tcPr>
            <w:tcW w:w="315" w:type="pct"/>
            <w:hideMark/>
          </w:tcPr>
          <w:p w:rsidR="00816CF1" w:rsidRPr="00C125AE" w:rsidRDefault="00816CF1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43,8</w:t>
            </w:r>
          </w:p>
        </w:tc>
        <w:tc>
          <w:tcPr>
            <w:tcW w:w="461" w:type="pct"/>
            <w:hideMark/>
          </w:tcPr>
          <w:p w:rsidR="00816CF1" w:rsidRPr="00C125AE" w:rsidRDefault="00816CF1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816CF1" w:rsidRPr="00C125AE" w:rsidRDefault="00816CF1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hideMark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6CF1" w:rsidRPr="00C125AE" w:rsidRDefault="00816CF1">
            <w:pPr>
              <w:rPr>
                <w:sz w:val="20"/>
                <w:szCs w:val="20"/>
              </w:rPr>
            </w:pPr>
          </w:p>
        </w:tc>
      </w:tr>
      <w:tr w:rsidR="00816CF1" w:rsidRPr="00C125AE" w:rsidTr="00C125AE">
        <w:trPr>
          <w:trHeight w:val="270"/>
        </w:trPr>
        <w:tc>
          <w:tcPr>
            <w:tcW w:w="848" w:type="pct"/>
            <w:vMerge/>
            <w:hideMark/>
          </w:tcPr>
          <w:p w:rsidR="00816CF1" w:rsidRPr="00C125AE" w:rsidRDefault="00816CF1" w:rsidP="0079302B"/>
        </w:tc>
        <w:tc>
          <w:tcPr>
            <w:tcW w:w="699" w:type="pct"/>
            <w:vMerge/>
            <w:hideMark/>
          </w:tcPr>
          <w:p w:rsidR="00816CF1" w:rsidRPr="00C125AE" w:rsidRDefault="00816CF1" w:rsidP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816CF1" w:rsidRPr="00C125AE" w:rsidRDefault="00816CF1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hideMark/>
          </w:tcPr>
          <w:p w:rsidR="00816CF1" w:rsidRPr="00C125AE" w:rsidRDefault="00816CF1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44.7</w:t>
            </w:r>
          </w:p>
        </w:tc>
        <w:tc>
          <w:tcPr>
            <w:tcW w:w="461" w:type="pct"/>
            <w:hideMark/>
          </w:tcPr>
          <w:p w:rsidR="00816CF1" w:rsidRPr="00C125AE" w:rsidRDefault="00816CF1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816CF1" w:rsidRPr="00C125AE" w:rsidRDefault="00816CF1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hideMark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6CF1" w:rsidRPr="00C125AE" w:rsidRDefault="00816CF1">
            <w:pPr>
              <w:rPr>
                <w:sz w:val="20"/>
                <w:szCs w:val="20"/>
              </w:rPr>
            </w:pPr>
          </w:p>
        </w:tc>
      </w:tr>
      <w:tr w:rsidR="00AE210A" w:rsidRPr="00C125AE" w:rsidTr="00C125AE">
        <w:trPr>
          <w:trHeight w:val="810"/>
        </w:trPr>
        <w:tc>
          <w:tcPr>
            <w:tcW w:w="848" w:type="pct"/>
            <w:vMerge w:val="restart"/>
            <w:hideMark/>
          </w:tcPr>
          <w:p w:rsidR="00AE210A" w:rsidRPr="00C125AE" w:rsidRDefault="00AE210A" w:rsidP="0079302B">
            <w:r w:rsidRPr="00C125AE">
              <w:t>Несовершеннолетний ребенок</w:t>
            </w:r>
          </w:p>
        </w:tc>
        <w:tc>
          <w:tcPr>
            <w:tcW w:w="699" w:type="pct"/>
            <w:vMerge w:val="restart"/>
            <w:hideMark/>
          </w:tcPr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Земельный участок (</w:t>
            </w:r>
            <w:proofErr w:type="gramStart"/>
            <w:r w:rsidRPr="00C125AE">
              <w:rPr>
                <w:sz w:val="20"/>
                <w:szCs w:val="20"/>
              </w:rPr>
              <w:t>общая</w:t>
            </w:r>
            <w:proofErr w:type="gramEnd"/>
            <w:r w:rsidRPr="00C125AE">
              <w:rPr>
                <w:sz w:val="20"/>
                <w:szCs w:val="20"/>
              </w:rPr>
              <w:t xml:space="preserve"> долевая ¼)</w:t>
            </w:r>
          </w:p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hideMark/>
          </w:tcPr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1587</w:t>
            </w:r>
          </w:p>
        </w:tc>
        <w:tc>
          <w:tcPr>
            <w:tcW w:w="461" w:type="pct"/>
            <w:hideMark/>
          </w:tcPr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AE210A" w:rsidRPr="00C125AE" w:rsidRDefault="00AE210A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 w:val="restart"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E210A" w:rsidRPr="00C125AE" w:rsidRDefault="00AE210A">
            <w:pPr>
              <w:rPr>
                <w:sz w:val="20"/>
                <w:szCs w:val="20"/>
              </w:rPr>
            </w:pPr>
          </w:p>
        </w:tc>
      </w:tr>
      <w:tr w:rsidR="00AE210A" w:rsidRPr="00C125AE" w:rsidTr="00C125AE">
        <w:trPr>
          <w:trHeight w:val="760"/>
        </w:trPr>
        <w:tc>
          <w:tcPr>
            <w:tcW w:w="848" w:type="pct"/>
            <w:vMerge/>
            <w:hideMark/>
          </w:tcPr>
          <w:p w:rsidR="00AE210A" w:rsidRPr="00C125AE" w:rsidRDefault="00AE210A" w:rsidP="0079302B"/>
        </w:tc>
        <w:tc>
          <w:tcPr>
            <w:tcW w:w="699" w:type="pct"/>
            <w:vMerge/>
            <w:hideMark/>
          </w:tcPr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Жилой дом (</w:t>
            </w:r>
            <w:proofErr w:type="gramStart"/>
            <w:r w:rsidRPr="00C125AE">
              <w:rPr>
                <w:sz w:val="20"/>
                <w:szCs w:val="20"/>
              </w:rPr>
              <w:t>общая</w:t>
            </w:r>
            <w:proofErr w:type="gramEnd"/>
            <w:r w:rsidRPr="00C125AE">
              <w:rPr>
                <w:sz w:val="20"/>
                <w:szCs w:val="20"/>
              </w:rPr>
              <w:t xml:space="preserve"> долевая ¼)</w:t>
            </w:r>
          </w:p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</w:p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</w:p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hideMark/>
          </w:tcPr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43,8</w:t>
            </w:r>
          </w:p>
        </w:tc>
        <w:tc>
          <w:tcPr>
            <w:tcW w:w="461" w:type="pct"/>
            <w:hideMark/>
          </w:tcPr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AE210A" w:rsidRPr="00C125AE" w:rsidRDefault="00AE210A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E210A" w:rsidRPr="00C125AE" w:rsidRDefault="00AE210A">
            <w:pPr>
              <w:rPr>
                <w:sz w:val="20"/>
                <w:szCs w:val="20"/>
              </w:rPr>
            </w:pPr>
          </w:p>
        </w:tc>
      </w:tr>
      <w:tr w:rsidR="00AE210A" w:rsidRPr="00C125AE" w:rsidTr="00C125AE">
        <w:trPr>
          <w:trHeight w:val="765"/>
        </w:trPr>
        <w:tc>
          <w:tcPr>
            <w:tcW w:w="848" w:type="pct"/>
            <w:vMerge w:val="restart"/>
            <w:hideMark/>
          </w:tcPr>
          <w:p w:rsidR="00AE210A" w:rsidRPr="00C125AE" w:rsidRDefault="00AE210A" w:rsidP="0079302B">
            <w:r w:rsidRPr="00C125AE">
              <w:t>Несовершеннолетний ребенок</w:t>
            </w:r>
          </w:p>
        </w:tc>
        <w:tc>
          <w:tcPr>
            <w:tcW w:w="699" w:type="pct"/>
            <w:vMerge w:val="restart"/>
            <w:hideMark/>
          </w:tcPr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AE210A" w:rsidRPr="00C125AE" w:rsidRDefault="00AE210A" w:rsidP="00AE210A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Земельный участок (</w:t>
            </w:r>
            <w:proofErr w:type="gramStart"/>
            <w:r w:rsidRPr="00C125AE">
              <w:rPr>
                <w:sz w:val="20"/>
                <w:szCs w:val="20"/>
              </w:rPr>
              <w:t>общая</w:t>
            </w:r>
            <w:proofErr w:type="gramEnd"/>
            <w:r w:rsidRPr="00C125AE">
              <w:rPr>
                <w:sz w:val="20"/>
                <w:szCs w:val="20"/>
              </w:rPr>
              <w:t xml:space="preserve"> долевая ¼)</w:t>
            </w:r>
          </w:p>
        </w:tc>
        <w:tc>
          <w:tcPr>
            <w:tcW w:w="315" w:type="pct"/>
            <w:hideMark/>
          </w:tcPr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1587</w:t>
            </w:r>
          </w:p>
        </w:tc>
        <w:tc>
          <w:tcPr>
            <w:tcW w:w="461" w:type="pct"/>
            <w:hideMark/>
          </w:tcPr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AE210A" w:rsidRPr="00C125AE" w:rsidRDefault="00AE210A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 w:val="restart"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E210A" w:rsidRPr="00C125AE" w:rsidRDefault="00AE210A">
            <w:pPr>
              <w:rPr>
                <w:sz w:val="20"/>
                <w:szCs w:val="20"/>
              </w:rPr>
            </w:pPr>
          </w:p>
        </w:tc>
      </w:tr>
      <w:tr w:rsidR="00AE210A" w:rsidRPr="00C125AE" w:rsidTr="00C125AE">
        <w:trPr>
          <w:trHeight w:val="270"/>
        </w:trPr>
        <w:tc>
          <w:tcPr>
            <w:tcW w:w="848" w:type="pct"/>
            <w:vMerge/>
            <w:hideMark/>
          </w:tcPr>
          <w:p w:rsidR="00AE210A" w:rsidRPr="00C125AE" w:rsidRDefault="00AE210A" w:rsidP="0079302B"/>
        </w:tc>
        <w:tc>
          <w:tcPr>
            <w:tcW w:w="699" w:type="pct"/>
            <w:vMerge/>
            <w:hideMark/>
          </w:tcPr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AE210A" w:rsidRPr="00C125AE" w:rsidRDefault="00AE210A" w:rsidP="00AE210A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Жилой дом (</w:t>
            </w:r>
            <w:proofErr w:type="gramStart"/>
            <w:r w:rsidRPr="00C125AE">
              <w:rPr>
                <w:sz w:val="20"/>
                <w:szCs w:val="20"/>
              </w:rPr>
              <w:t>общая</w:t>
            </w:r>
            <w:proofErr w:type="gramEnd"/>
            <w:r w:rsidRPr="00C125AE">
              <w:rPr>
                <w:sz w:val="20"/>
                <w:szCs w:val="20"/>
              </w:rPr>
              <w:t xml:space="preserve"> долевая ¼)</w:t>
            </w:r>
          </w:p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hideMark/>
          </w:tcPr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43,8</w:t>
            </w:r>
          </w:p>
        </w:tc>
        <w:tc>
          <w:tcPr>
            <w:tcW w:w="461" w:type="pct"/>
            <w:hideMark/>
          </w:tcPr>
          <w:p w:rsidR="00AE210A" w:rsidRPr="00C125AE" w:rsidRDefault="00AE210A" w:rsidP="0079302B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AE210A" w:rsidRPr="00C125AE" w:rsidRDefault="00AE210A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E210A" w:rsidRPr="00C125AE" w:rsidRDefault="00AE210A">
            <w:pPr>
              <w:rPr>
                <w:sz w:val="20"/>
                <w:szCs w:val="20"/>
              </w:rPr>
            </w:pPr>
          </w:p>
        </w:tc>
      </w:tr>
      <w:tr w:rsidR="00816CF1" w:rsidRPr="00C125AE" w:rsidTr="00C125AE">
        <w:trPr>
          <w:trHeight w:val="795"/>
        </w:trPr>
        <w:tc>
          <w:tcPr>
            <w:tcW w:w="848" w:type="pct"/>
            <w:vMerge w:val="restart"/>
            <w:hideMark/>
          </w:tcPr>
          <w:p w:rsidR="00816CF1" w:rsidRPr="00C125AE" w:rsidRDefault="00816CF1">
            <w:proofErr w:type="spellStart"/>
            <w:r w:rsidRPr="00C125AE">
              <w:t>Шелеменцев</w:t>
            </w:r>
            <w:proofErr w:type="spellEnd"/>
          </w:p>
          <w:p w:rsidR="00816CF1" w:rsidRPr="00C125AE" w:rsidRDefault="00816CF1">
            <w:r w:rsidRPr="00C125AE">
              <w:t>Александр</w:t>
            </w:r>
          </w:p>
          <w:p w:rsidR="00816CF1" w:rsidRPr="00C125AE" w:rsidRDefault="00816CF1">
            <w:r w:rsidRPr="00C125AE">
              <w:t>Витальевич</w:t>
            </w:r>
          </w:p>
          <w:p w:rsidR="00816CF1" w:rsidRPr="00C125AE" w:rsidRDefault="00816CF1">
            <w:r w:rsidRPr="00C125AE">
              <w:lastRenderedPageBreak/>
              <w:t>Заместитель главы администрации</w:t>
            </w:r>
            <w:r w:rsidR="006D7E56" w:rsidRPr="00C125AE">
              <w:t>, начальник финансового отдела</w:t>
            </w:r>
          </w:p>
        </w:tc>
        <w:tc>
          <w:tcPr>
            <w:tcW w:w="699" w:type="pct"/>
            <w:vMerge w:val="restart"/>
            <w:hideMark/>
          </w:tcPr>
          <w:p w:rsidR="00816CF1" w:rsidRPr="00C125AE" w:rsidRDefault="00816CF1" w:rsidP="00DD1539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lastRenderedPageBreak/>
              <w:t>793790.00</w:t>
            </w:r>
          </w:p>
        </w:tc>
        <w:tc>
          <w:tcPr>
            <w:tcW w:w="534" w:type="pct"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Земельный участок (</w:t>
            </w:r>
            <w:proofErr w:type="gramStart"/>
            <w:r w:rsidRPr="00C125AE">
              <w:rPr>
                <w:sz w:val="20"/>
                <w:szCs w:val="20"/>
              </w:rPr>
              <w:t>индивидуальная</w:t>
            </w:r>
            <w:proofErr w:type="gramEnd"/>
            <w:r w:rsidRPr="00C125AE">
              <w:rPr>
                <w:sz w:val="20"/>
                <w:szCs w:val="20"/>
              </w:rPr>
              <w:t>)</w:t>
            </w:r>
          </w:p>
        </w:tc>
        <w:tc>
          <w:tcPr>
            <w:tcW w:w="315" w:type="pct"/>
            <w:hideMark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1715</w:t>
            </w:r>
          </w:p>
        </w:tc>
        <w:tc>
          <w:tcPr>
            <w:tcW w:w="461" w:type="pct"/>
            <w:hideMark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816CF1" w:rsidRPr="00C125AE" w:rsidRDefault="00816CF1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vMerge w:val="restart"/>
            <w:hideMark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72,6</w:t>
            </w:r>
          </w:p>
        </w:tc>
        <w:tc>
          <w:tcPr>
            <w:tcW w:w="462" w:type="pct"/>
            <w:vMerge w:val="restart"/>
            <w:hideMark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816CF1" w:rsidRPr="00C125AE" w:rsidRDefault="00816CF1">
            <w:pPr>
              <w:rPr>
                <w:sz w:val="20"/>
                <w:szCs w:val="20"/>
              </w:rPr>
            </w:pPr>
          </w:p>
        </w:tc>
      </w:tr>
      <w:tr w:rsidR="00816CF1" w:rsidRPr="00C125AE" w:rsidTr="00C125AE">
        <w:trPr>
          <w:trHeight w:val="735"/>
        </w:trPr>
        <w:tc>
          <w:tcPr>
            <w:tcW w:w="848" w:type="pct"/>
            <w:vMerge/>
            <w:hideMark/>
          </w:tcPr>
          <w:p w:rsidR="00816CF1" w:rsidRPr="00C125AE" w:rsidRDefault="00816CF1"/>
        </w:tc>
        <w:tc>
          <w:tcPr>
            <w:tcW w:w="699" w:type="pct"/>
            <w:vMerge/>
            <w:hideMark/>
          </w:tcPr>
          <w:p w:rsidR="00816CF1" w:rsidRPr="00C125AE" w:rsidRDefault="00816CF1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816CF1" w:rsidRPr="00C125AE" w:rsidRDefault="00816CF1" w:rsidP="00816CF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Жилой дом (</w:t>
            </w:r>
            <w:proofErr w:type="gramStart"/>
            <w:r w:rsidRPr="00C125AE">
              <w:rPr>
                <w:sz w:val="20"/>
                <w:szCs w:val="20"/>
              </w:rPr>
              <w:t>общая</w:t>
            </w:r>
            <w:proofErr w:type="gramEnd"/>
            <w:r w:rsidRPr="00C125AE">
              <w:rPr>
                <w:sz w:val="20"/>
                <w:szCs w:val="20"/>
              </w:rPr>
              <w:t xml:space="preserve"> долевая ½)</w:t>
            </w:r>
          </w:p>
        </w:tc>
        <w:tc>
          <w:tcPr>
            <w:tcW w:w="315" w:type="pct"/>
            <w:hideMark/>
          </w:tcPr>
          <w:p w:rsidR="00816CF1" w:rsidRPr="00C125AE" w:rsidRDefault="00816CF1" w:rsidP="00816CF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62,3</w:t>
            </w:r>
          </w:p>
        </w:tc>
        <w:tc>
          <w:tcPr>
            <w:tcW w:w="461" w:type="pct"/>
            <w:hideMark/>
          </w:tcPr>
          <w:p w:rsidR="00816CF1" w:rsidRPr="00C125AE" w:rsidRDefault="00816CF1" w:rsidP="00816CF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816CF1" w:rsidRPr="00C125AE" w:rsidRDefault="00816CF1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hideMark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6CF1" w:rsidRPr="00C125AE" w:rsidRDefault="00816CF1">
            <w:pPr>
              <w:rPr>
                <w:sz w:val="20"/>
                <w:szCs w:val="20"/>
              </w:rPr>
            </w:pPr>
          </w:p>
        </w:tc>
      </w:tr>
      <w:tr w:rsidR="00816CF1" w:rsidRPr="00C125AE" w:rsidTr="00C125AE">
        <w:trPr>
          <w:trHeight w:val="525"/>
        </w:trPr>
        <w:tc>
          <w:tcPr>
            <w:tcW w:w="848" w:type="pct"/>
            <w:vMerge/>
            <w:hideMark/>
          </w:tcPr>
          <w:p w:rsidR="00816CF1" w:rsidRPr="00C125AE" w:rsidRDefault="00816CF1"/>
        </w:tc>
        <w:tc>
          <w:tcPr>
            <w:tcW w:w="699" w:type="pct"/>
            <w:vMerge/>
            <w:hideMark/>
          </w:tcPr>
          <w:p w:rsidR="00816CF1" w:rsidRPr="00C125AE" w:rsidRDefault="00816CF1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816CF1" w:rsidRPr="00C125AE" w:rsidRDefault="00816CF1" w:rsidP="00816CF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15" w:type="pct"/>
            <w:hideMark/>
          </w:tcPr>
          <w:p w:rsidR="00816CF1" w:rsidRPr="00C125AE" w:rsidRDefault="00816CF1" w:rsidP="00816CF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31,8</w:t>
            </w:r>
          </w:p>
        </w:tc>
        <w:tc>
          <w:tcPr>
            <w:tcW w:w="461" w:type="pct"/>
            <w:hideMark/>
          </w:tcPr>
          <w:p w:rsidR="00816CF1" w:rsidRPr="00C125AE" w:rsidRDefault="00816CF1" w:rsidP="00816CF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816CF1" w:rsidRPr="00C125AE" w:rsidRDefault="00816CF1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hideMark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6CF1" w:rsidRPr="00C125AE" w:rsidRDefault="00816CF1">
            <w:pPr>
              <w:rPr>
                <w:sz w:val="20"/>
                <w:szCs w:val="20"/>
              </w:rPr>
            </w:pPr>
          </w:p>
        </w:tc>
      </w:tr>
      <w:tr w:rsidR="00816CF1" w:rsidRPr="00C125AE" w:rsidTr="00C125AE">
        <w:trPr>
          <w:trHeight w:val="270"/>
        </w:trPr>
        <w:tc>
          <w:tcPr>
            <w:tcW w:w="848" w:type="pct"/>
            <w:vMerge/>
            <w:hideMark/>
          </w:tcPr>
          <w:p w:rsidR="00816CF1" w:rsidRPr="00C125AE" w:rsidRDefault="00816CF1"/>
        </w:tc>
        <w:tc>
          <w:tcPr>
            <w:tcW w:w="699" w:type="pct"/>
            <w:vMerge/>
            <w:hideMark/>
          </w:tcPr>
          <w:p w:rsidR="00816CF1" w:rsidRPr="00C125AE" w:rsidRDefault="00816CF1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816CF1" w:rsidRPr="00C125AE" w:rsidRDefault="00816CF1" w:rsidP="00816CF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Квартира (общая долевая 2/3)</w:t>
            </w:r>
          </w:p>
          <w:p w:rsidR="00816CF1" w:rsidRPr="00C125AE" w:rsidRDefault="00816CF1" w:rsidP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hideMark/>
          </w:tcPr>
          <w:p w:rsidR="00816CF1" w:rsidRPr="00C125AE" w:rsidRDefault="00816CF1" w:rsidP="00816CF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33,2</w:t>
            </w:r>
          </w:p>
        </w:tc>
        <w:tc>
          <w:tcPr>
            <w:tcW w:w="461" w:type="pct"/>
            <w:hideMark/>
          </w:tcPr>
          <w:p w:rsidR="00816CF1" w:rsidRPr="00C125AE" w:rsidRDefault="00816CF1" w:rsidP="00816CF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816CF1" w:rsidRPr="00C125AE" w:rsidRDefault="00816CF1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hideMark/>
          </w:tcPr>
          <w:p w:rsidR="00816CF1" w:rsidRPr="00C125AE" w:rsidRDefault="00816CF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816CF1" w:rsidRPr="00C125AE" w:rsidRDefault="00816CF1">
            <w:pPr>
              <w:rPr>
                <w:sz w:val="20"/>
                <w:szCs w:val="20"/>
              </w:rPr>
            </w:pPr>
          </w:p>
        </w:tc>
      </w:tr>
      <w:tr w:rsidR="00A962ED" w:rsidRPr="00C125AE" w:rsidTr="00C125AE">
        <w:trPr>
          <w:trHeight w:val="570"/>
        </w:trPr>
        <w:tc>
          <w:tcPr>
            <w:tcW w:w="848" w:type="pct"/>
            <w:vMerge w:val="restart"/>
            <w:hideMark/>
          </w:tcPr>
          <w:p w:rsidR="00A962ED" w:rsidRPr="00C125AE" w:rsidRDefault="00A962ED">
            <w:r w:rsidRPr="00C125AE">
              <w:t>супруга</w:t>
            </w:r>
          </w:p>
        </w:tc>
        <w:tc>
          <w:tcPr>
            <w:tcW w:w="699" w:type="pct"/>
            <w:vMerge w:val="restart"/>
            <w:hideMark/>
          </w:tcPr>
          <w:p w:rsidR="00A962ED" w:rsidRPr="00C125AE" w:rsidRDefault="00A962ED" w:rsidP="00A962ED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771885,00</w:t>
            </w:r>
          </w:p>
        </w:tc>
        <w:tc>
          <w:tcPr>
            <w:tcW w:w="534" w:type="pct"/>
            <w:vMerge w:val="restart"/>
          </w:tcPr>
          <w:p w:rsidR="00A962ED" w:rsidRPr="00C125AE" w:rsidRDefault="00A962ED" w:rsidP="00A962ED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Жилой дом (</w:t>
            </w:r>
            <w:proofErr w:type="gramStart"/>
            <w:r w:rsidRPr="00C125AE">
              <w:rPr>
                <w:sz w:val="20"/>
                <w:szCs w:val="20"/>
              </w:rPr>
              <w:t>общая</w:t>
            </w:r>
            <w:proofErr w:type="gramEnd"/>
            <w:r w:rsidRPr="00C125AE">
              <w:rPr>
                <w:sz w:val="20"/>
                <w:szCs w:val="20"/>
              </w:rPr>
              <w:t xml:space="preserve"> долевая ½)</w:t>
            </w:r>
          </w:p>
        </w:tc>
        <w:tc>
          <w:tcPr>
            <w:tcW w:w="315" w:type="pct"/>
            <w:vMerge w:val="restart"/>
            <w:hideMark/>
          </w:tcPr>
          <w:p w:rsidR="00A962ED" w:rsidRPr="00C125AE" w:rsidRDefault="00A962ED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62,3</w:t>
            </w:r>
          </w:p>
        </w:tc>
        <w:tc>
          <w:tcPr>
            <w:tcW w:w="461" w:type="pct"/>
            <w:vMerge w:val="restart"/>
            <w:hideMark/>
          </w:tcPr>
          <w:p w:rsidR="00A962ED" w:rsidRPr="00C125AE" w:rsidRDefault="00A962ED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A962ED" w:rsidRPr="00C125AE" w:rsidRDefault="00A962ED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A962ED" w:rsidRPr="00C125AE" w:rsidRDefault="00A962ED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315" w:type="pct"/>
            <w:hideMark/>
          </w:tcPr>
          <w:p w:rsidR="00A962ED" w:rsidRPr="00C125AE" w:rsidRDefault="00A962ED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1715</w:t>
            </w:r>
          </w:p>
        </w:tc>
        <w:tc>
          <w:tcPr>
            <w:tcW w:w="462" w:type="pct"/>
            <w:hideMark/>
          </w:tcPr>
          <w:p w:rsidR="00A962ED" w:rsidRPr="00C125AE" w:rsidRDefault="00A962ED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A962ED" w:rsidRPr="00C125AE" w:rsidRDefault="00A962ED">
            <w:pPr>
              <w:rPr>
                <w:sz w:val="20"/>
                <w:szCs w:val="20"/>
              </w:rPr>
            </w:pPr>
          </w:p>
        </w:tc>
      </w:tr>
      <w:tr w:rsidR="00A962ED" w:rsidRPr="00C125AE" w:rsidTr="00C125AE">
        <w:trPr>
          <w:trHeight w:val="276"/>
        </w:trPr>
        <w:tc>
          <w:tcPr>
            <w:tcW w:w="848" w:type="pct"/>
            <w:vMerge/>
            <w:hideMark/>
          </w:tcPr>
          <w:p w:rsidR="00A962ED" w:rsidRPr="00C125AE" w:rsidRDefault="00A962ED"/>
        </w:tc>
        <w:tc>
          <w:tcPr>
            <w:tcW w:w="699" w:type="pct"/>
            <w:vMerge/>
            <w:hideMark/>
          </w:tcPr>
          <w:p w:rsidR="00A962ED" w:rsidRPr="00C125AE" w:rsidRDefault="00A962ED" w:rsidP="00A9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</w:tcPr>
          <w:p w:rsidR="00A962ED" w:rsidRPr="00C125AE" w:rsidRDefault="00A962ED" w:rsidP="00A9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A962ED" w:rsidRPr="00C125AE" w:rsidRDefault="00A9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hideMark/>
          </w:tcPr>
          <w:p w:rsidR="00A962ED" w:rsidRPr="00C125AE" w:rsidRDefault="00A9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62ED" w:rsidRPr="00C125AE" w:rsidRDefault="00A962ED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</w:tcPr>
          <w:p w:rsidR="00A962ED" w:rsidRPr="00C125AE" w:rsidRDefault="00A962ED" w:rsidP="00A962ED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vMerge w:val="restart"/>
            <w:hideMark/>
          </w:tcPr>
          <w:p w:rsidR="00A962ED" w:rsidRPr="00C125AE" w:rsidRDefault="00A962ED" w:rsidP="00A962ED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31.8</w:t>
            </w:r>
          </w:p>
        </w:tc>
        <w:tc>
          <w:tcPr>
            <w:tcW w:w="462" w:type="pct"/>
            <w:vMerge w:val="restart"/>
            <w:hideMark/>
          </w:tcPr>
          <w:p w:rsidR="00A962ED" w:rsidRPr="00C125AE" w:rsidRDefault="00A962ED" w:rsidP="00A962ED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A962ED" w:rsidRPr="00C125AE" w:rsidRDefault="00A962ED">
            <w:pPr>
              <w:rPr>
                <w:sz w:val="20"/>
                <w:szCs w:val="20"/>
              </w:rPr>
            </w:pPr>
          </w:p>
        </w:tc>
      </w:tr>
      <w:tr w:rsidR="00A962ED" w:rsidRPr="00C125AE" w:rsidTr="00C125AE">
        <w:trPr>
          <w:trHeight w:val="276"/>
        </w:trPr>
        <w:tc>
          <w:tcPr>
            <w:tcW w:w="848" w:type="pct"/>
            <w:vMerge/>
            <w:hideMark/>
          </w:tcPr>
          <w:p w:rsidR="00A962ED" w:rsidRPr="00C125AE" w:rsidRDefault="00A962ED"/>
        </w:tc>
        <w:tc>
          <w:tcPr>
            <w:tcW w:w="699" w:type="pct"/>
            <w:vMerge/>
            <w:hideMark/>
          </w:tcPr>
          <w:p w:rsidR="00A962ED" w:rsidRPr="00C125AE" w:rsidRDefault="00A962ED" w:rsidP="00A9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vMerge w:val="restart"/>
          </w:tcPr>
          <w:p w:rsidR="00A962ED" w:rsidRPr="00C125AE" w:rsidRDefault="00A962ED" w:rsidP="00A962ED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15" w:type="pct"/>
            <w:vMerge w:val="restart"/>
            <w:hideMark/>
          </w:tcPr>
          <w:p w:rsidR="00A962ED" w:rsidRPr="00C125AE" w:rsidRDefault="00A962ED" w:rsidP="00A962ED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72,6</w:t>
            </w:r>
          </w:p>
        </w:tc>
        <w:tc>
          <w:tcPr>
            <w:tcW w:w="461" w:type="pct"/>
            <w:vMerge w:val="restart"/>
            <w:hideMark/>
          </w:tcPr>
          <w:p w:rsidR="00A962ED" w:rsidRPr="00C125AE" w:rsidRDefault="00A962ED" w:rsidP="00A962ED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A962ED" w:rsidRPr="00C125AE" w:rsidRDefault="00A962ED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A962ED" w:rsidRPr="00C125AE" w:rsidRDefault="00A9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A962ED" w:rsidRPr="00C125AE" w:rsidRDefault="00A9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hideMark/>
          </w:tcPr>
          <w:p w:rsidR="00A962ED" w:rsidRPr="00C125AE" w:rsidRDefault="00A9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62ED" w:rsidRPr="00C125AE" w:rsidRDefault="00A962ED">
            <w:pPr>
              <w:rPr>
                <w:sz w:val="20"/>
                <w:szCs w:val="20"/>
              </w:rPr>
            </w:pPr>
          </w:p>
        </w:tc>
      </w:tr>
      <w:tr w:rsidR="00A962ED" w:rsidRPr="00C125AE" w:rsidTr="00C125AE">
        <w:trPr>
          <w:trHeight w:val="390"/>
        </w:trPr>
        <w:tc>
          <w:tcPr>
            <w:tcW w:w="848" w:type="pct"/>
            <w:vMerge/>
            <w:hideMark/>
          </w:tcPr>
          <w:p w:rsidR="00A962ED" w:rsidRPr="00C125AE" w:rsidRDefault="00A962ED"/>
        </w:tc>
        <w:tc>
          <w:tcPr>
            <w:tcW w:w="699" w:type="pct"/>
            <w:vMerge/>
            <w:hideMark/>
          </w:tcPr>
          <w:p w:rsidR="00A962ED" w:rsidRPr="00C125AE" w:rsidRDefault="00A962ED" w:rsidP="00A9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</w:tcPr>
          <w:p w:rsidR="00A962ED" w:rsidRPr="00C125AE" w:rsidRDefault="00A962ED" w:rsidP="00A9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A962ED" w:rsidRPr="00C125AE" w:rsidRDefault="00A962ED" w:rsidP="00A9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hideMark/>
          </w:tcPr>
          <w:p w:rsidR="00A962ED" w:rsidRPr="00C125AE" w:rsidRDefault="00A962ED" w:rsidP="00A9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962ED" w:rsidRPr="00C125AE" w:rsidRDefault="00A962ED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="00A962ED" w:rsidRPr="00C125AE" w:rsidRDefault="00A962ED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квартира</w:t>
            </w:r>
          </w:p>
        </w:tc>
        <w:tc>
          <w:tcPr>
            <w:tcW w:w="315" w:type="pct"/>
            <w:hideMark/>
          </w:tcPr>
          <w:p w:rsidR="00A962ED" w:rsidRPr="00C125AE" w:rsidRDefault="00A962ED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33,2</w:t>
            </w:r>
          </w:p>
        </w:tc>
        <w:tc>
          <w:tcPr>
            <w:tcW w:w="462" w:type="pct"/>
            <w:hideMark/>
          </w:tcPr>
          <w:p w:rsidR="00A962ED" w:rsidRPr="00C125AE" w:rsidRDefault="00A962ED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A962ED" w:rsidRPr="00C125AE" w:rsidRDefault="00A962ED">
            <w:pPr>
              <w:rPr>
                <w:sz w:val="20"/>
                <w:szCs w:val="20"/>
              </w:rPr>
            </w:pPr>
          </w:p>
        </w:tc>
      </w:tr>
      <w:tr w:rsidR="00AE210A" w:rsidRPr="00C125AE" w:rsidTr="00C125AE">
        <w:trPr>
          <w:trHeight w:val="2207"/>
        </w:trPr>
        <w:tc>
          <w:tcPr>
            <w:tcW w:w="848" w:type="pct"/>
            <w:vMerge w:val="restart"/>
            <w:hideMark/>
          </w:tcPr>
          <w:p w:rsidR="00AE210A" w:rsidRPr="00C125AE" w:rsidRDefault="00AE210A">
            <w:r w:rsidRPr="00C125AE">
              <w:t>Ковалев</w:t>
            </w:r>
          </w:p>
          <w:p w:rsidR="00AE210A" w:rsidRPr="00C125AE" w:rsidRDefault="00AE210A">
            <w:r w:rsidRPr="00C125AE">
              <w:t>Сергей</w:t>
            </w:r>
          </w:p>
          <w:p w:rsidR="00AE210A" w:rsidRPr="00C125AE" w:rsidRDefault="00AE210A">
            <w:r w:rsidRPr="00C125AE">
              <w:t>Николаевич</w:t>
            </w:r>
          </w:p>
          <w:p w:rsidR="00AE210A" w:rsidRPr="00C125AE" w:rsidRDefault="00AE210A">
            <w:pPr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Заместитель главы администрации</w:t>
            </w:r>
            <w:r w:rsidR="006D7E56" w:rsidRPr="00C125AE">
              <w:rPr>
                <w:sz w:val="20"/>
                <w:szCs w:val="20"/>
              </w:rPr>
              <w:t>, председатель комитета по управлению земельными ресурсами, муниципальным имуществом и архитектуре</w:t>
            </w:r>
          </w:p>
        </w:tc>
        <w:tc>
          <w:tcPr>
            <w:tcW w:w="699" w:type="pct"/>
            <w:vMerge w:val="restart"/>
            <w:hideMark/>
          </w:tcPr>
          <w:p w:rsidR="00AE210A" w:rsidRPr="00C125AE" w:rsidRDefault="00AE210A" w:rsidP="00A962ED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395852,86</w:t>
            </w:r>
          </w:p>
        </w:tc>
        <w:tc>
          <w:tcPr>
            <w:tcW w:w="534" w:type="pct"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Земельный участок (</w:t>
            </w:r>
            <w:proofErr w:type="gramStart"/>
            <w:r w:rsidRPr="00C125AE">
              <w:rPr>
                <w:sz w:val="20"/>
                <w:szCs w:val="20"/>
              </w:rPr>
              <w:t>общая</w:t>
            </w:r>
            <w:proofErr w:type="gramEnd"/>
            <w:r w:rsidRPr="00C125AE">
              <w:rPr>
                <w:sz w:val="20"/>
                <w:szCs w:val="20"/>
              </w:rPr>
              <w:t xml:space="preserve"> долевая56/100)</w:t>
            </w:r>
          </w:p>
        </w:tc>
        <w:tc>
          <w:tcPr>
            <w:tcW w:w="315" w:type="pct"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3180</w:t>
            </w:r>
          </w:p>
        </w:tc>
        <w:tc>
          <w:tcPr>
            <w:tcW w:w="461" w:type="pct"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AE210A" w:rsidRPr="00C125AE" w:rsidRDefault="00AE210A">
            <w:pPr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а/</w:t>
            </w:r>
            <w:proofErr w:type="gramStart"/>
            <w:r w:rsidRPr="00C125AE">
              <w:rPr>
                <w:sz w:val="20"/>
                <w:szCs w:val="20"/>
              </w:rPr>
              <w:t>м</w:t>
            </w:r>
            <w:proofErr w:type="gramEnd"/>
            <w:r w:rsidRPr="00C125AE">
              <w:rPr>
                <w:sz w:val="20"/>
                <w:szCs w:val="20"/>
              </w:rPr>
              <w:t xml:space="preserve"> легковой</w:t>
            </w:r>
          </w:p>
          <w:p w:rsidR="00AE210A" w:rsidRPr="00C125AE" w:rsidRDefault="00AE210A">
            <w:pPr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  <w:lang w:val="en-US"/>
              </w:rPr>
              <w:t>Nissan</w:t>
            </w:r>
            <w:r w:rsidRPr="00C125AE">
              <w:rPr>
                <w:sz w:val="20"/>
                <w:szCs w:val="20"/>
              </w:rPr>
              <w:t xml:space="preserve"> </w:t>
            </w:r>
            <w:proofErr w:type="spellStart"/>
            <w:r w:rsidRPr="00C125AE">
              <w:rPr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470" w:type="pct"/>
            <w:vMerge w:val="restart"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 w:val="restart"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E210A" w:rsidRPr="00C125AE" w:rsidRDefault="00AE210A">
            <w:pPr>
              <w:rPr>
                <w:sz w:val="20"/>
                <w:szCs w:val="20"/>
              </w:rPr>
            </w:pPr>
          </w:p>
        </w:tc>
      </w:tr>
      <w:tr w:rsidR="00AE210A" w:rsidRPr="00C125AE" w:rsidTr="00C125AE">
        <w:trPr>
          <w:trHeight w:val="990"/>
        </w:trPr>
        <w:tc>
          <w:tcPr>
            <w:tcW w:w="848" w:type="pct"/>
            <w:vMerge/>
            <w:hideMark/>
          </w:tcPr>
          <w:p w:rsidR="00AE210A" w:rsidRPr="00C125AE" w:rsidRDefault="00AE210A"/>
        </w:tc>
        <w:tc>
          <w:tcPr>
            <w:tcW w:w="699" w:type="pct"/>
            <w:vMerge/>
            <w:hideMark/>
          </w:tcPr>
          <w:p w:rsidR="00AE210A" w:rsidRPr="00C125AE" w:rsidRDefault="00AE210A" w:rsidP="00A96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AE210A" w:rsidRPr="00C125AE" w:rsidRDefault="00AE210A" w:rsidP="00AE210A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Жилой дом (</w:t>
            </w:r>
            <w:proofErr w:type="gramStart"/>
            <w:r w:rsidRPr="00C125AE">
              <w:rPr>
                <w:sz w:val="20"/>
                <w:szCs w:val="20"/>
              </w:rPr>
              <w:t>общая</w:t>
            </w:r>
            <w:proofErr w:type="gramEnd"/>
            <w:r w:rsidRPr="00C125AE">
              <w:rPr>
                <w:sz w:val="20"/>
                <w:szCs w:val="20"/>
              </w:rPr>
              <w:t xml:space="preserve"> долевая 56/100)</w:t>
            </w:r>
          </w:p>
        </w:tc>
        <w:tc>
          <w:tcPr>
            <w:tcW w:w="315" w:type="pct"/>
            <w:hideMark/>
          </w:tcPr>
          <w:p w:rsidR="00AE210A" w:rsidRPr="00C125AE" w:rsidRDefault="00AE210A" w:rsidP="00AE210A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67,9</w:t>
            </w:r>
          </w:p>
        </w:tc>
        <w:tc>
          <w:tcPr>
            <w:tcW w:w="461" w:type="pct"/>
            <w:hideMark/>
          </w:tcPr>
          <w:p w:rsidR="00AE210A" w:rsidRPr="00C125AE" w:rsidRDefault="00AE210A" w:rsidP="00AE210A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AE210A" w:rsidRPr="00C125AE" w:rsidRDefault="00AE210A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E210A" w:rsidRPr="00C125AE" w:rsidRDefault="00AE210A">
            <w:pPr>
              <w:rPr>
                <w:sz w:val="20"/>
                <w:szCs w:val="20"/>
              </w:rPr>
            </w:pPr>
          </w:p>
        </w:tc>
      </w:tr>
      <w:tr w:rsidR="00AE210A" w:rsidRPr="00C125AE" w:rsidTr="00C125AE">
        <w:trPr>
          <w:trHeight w:val="705"/>
        </w:trPr>
        <w:tc>
          <w:tcPr>
            <w:tcW w:w="848" w:type="pct"/>
            <w:vMerge w:val="restart"/>
            <w:hideMark/>
          </w:tcPr>
          <w:p w:rsidR="00AE210A" w:rsidRPr="00C125AE" w:rsidRDefault="00AE210A">
            <w:r w:rsidRPr="00C125AE">
              <w:t>супруга</w:t>
            </w:r>
          </w:p>
        </w:tc>
        <w:tc>
          <w:tcPr>
            <w:tcW w:w="699" w:type="pct"/>
            <w:vMerge w:val="restart"/>
            <w:hideMark/>
          </w:tcPr>
          <w:p w:rsidR="00AE210A" w:rsidRPr="00C125AE" w:rsidRDefault="00AE210A" w:rsidP="00AE210A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435416,58</w:t>
            </w:r>
          </w:p>
        </w:tc>
        <w:tc>
          <w:tcPr>
            <w:tcW w:w="534" w:type="pct"/>
          </w:tcPr>
          <w:p w:rsidR="00AE210A" w:rsidRPr="00C125AE" w:rsidRDefault="00AE210A" w:rsidP="00A24510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Земельный участок (</w:t>
            </w:r>
            <w:proofErr w:type="gramStart"/>
            <w:r w:rsidRPr="00C125AE">
              <w:rPr>
                <w:sz w:val="20"/>
                <w:szCs w:val="20"/>
              </w:rPr>
              <w:t>общая</w:t>
            </w:r>
            <w:proofErr w:type="gramEnd"/>
            <w:r w:rsidRPr="00C125AE">
              <w:rPr>
                <w:sz w:val="20"/>
                <w:szCs w:val="20"/>
              </w:rPr>
              <w:t xml:space="preserve"> долевая 44/100)</w:t>
            </w:r>
          </w:p>
        </w:tc>
        <w:tc>
          <w:tcPr>
            <w:tcW w:w="315" w:type="pct"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3180,00</w:t>
            </w:r>
          </w:p>
        </w:tc>
        <w:tc>
          <w:tcPr>
            <w:tcW w:w="461" w:type="pct"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AE210A" w:rsidRPr="00C125AE" w:rsidRDefault="00AE210A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 w:val="restart"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AE210A" w:rsidRPr="00C125AE" w:rsidRDefault="00AE210A">
            <w:pPr>
              <w:rPr>
                <w:sz w:val="20"/>
                <w:szCs w:val="20"/>
              </w:rPr>
            </w:pPr>
          </w:p>
        </w:tc>
      </w:tr>
      <w:tr w:rsidR="00AE210A" w:rsidRPr="00C125AE" w:rsidTr="00C125AE">
        <w:trPr>
          <w:trHeight w:val="315"/>
        </w:trPr>
        <w:tc>
          <w:tcPr>
            <w:tcW w:w="848" w:type="pct"/>
            <w:vMerge/>
            <w:hideMark/>
          </w:tcPr>
          <w:p w:rsidR="00AE210A" w:rsidRPr="00C125AE" w:rsidRDefault="00AE210A"/>
        </w:tc>
        <w:tc>
          <w:tcPr>
            <w:tcW w:w="699" w:type="pct"/>
            <w:vMerge/>
            <w:hideMark/>
          </w:tcPr>
          <w:p w:rsidR="00AE210A" w:rsidRPr="00C125AE" w:rsidRDefault="00AE210A" w:rsidP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AE210A" w:rsidRPr="00C125AE" w:rsidRDefault="00AE210A" w:rsidP="00A24510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Жилой дом (</w:t>
            </w:r>
            <w:proofErr w:type="gramStart"/>
            <w:r w:rsidRPr="00C125AE">
              <w:rPr>
                <w:sz w:val="20"/>
                <w:szCs w:val="20"/>
              </w:rPr>
              <w:t>общая</w:t>
            </w:r>
            <w:proofErr w:type="gramEnd"/>
            <w:r w:rsidRPr="00C125AE">
              <w:rPr>
                <w:sz w:val="20"/>
                <w:szCs w:val="20"/>
              </w:rPr>
              <w:t xml:space="preserve"> долевая 44/100)</w:t>
            </w:r>
          </w:p>
        </w:tc>
        <w:tc>
          <w:tcPr>
            <w:tcW w:w="315" w:type="pct"/>
            <w:hideMark/>
          </w:tcPr>
          <w:p w:rsidR="00AE210A" w:rsidRPr="00C125AE" w:rsidRDefault="00AE210A" w:rsidP="00AE210A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67,9</w:t>
            </w:r>
          </w:p>
        </w:tc>
        <w:tc>
          <w:tcPr>
            <w:tcW w:w="461" w:type="pct"/>
            <w:hideMark/>
          </w:tcPr>
          <w:p w:rsidR="00AE210A" w:rsidRPr="00C125AE" w:rsidRDefault="00AE210A" w:rsidP="00AE210A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AE210A" w:rsidRPr="00C125AE" w:rsidRDefault="00AE210A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hideMark/>
          </w:tcPr>
          <w:p w:rsidR="00AE210A" w:rsidRPr="00C125AE" w:rsidRDefault="00AE21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AE210A" w:rsidRPr="00C125AE" w:rsidRDefault="00AE210A">
            <w:pPr>
              <w:rPr>
                <w:sz w:val="20"/>
                <w:szCs w:val="20"/>
              </w:rPr>
            </w:pPr>
          </w:p>
        </w:tc>
      </w:tr>
      <w:tr w:rsidR="009A0461" w:rsidRPr="00C125AE" w:rsidTr="00C125AE">
        <w:trPr>
          <w:trHeight w:val="795"/>
        </w:trPr>
        <w:tc>
          <w:tcPr>
            <w:tcW w:w="848" w:type="pct"/>
            <w:vMerge w:val="restart"/>
            <w:hideMark/>
          </w:tcPr>
          <w:p w:rsidR="009A0461" w:rsidRPr="00C125AE" w:rsidRDefault="009A0461">
            <w:proofErr w:type="spellStart"/>
            <w:r w:rsidRPr="00C125AE">
              <w:t>Соборнова</w:t>
            </w:r>
            <w:proofErr w:type="spellEnd"/>
          </w:p>
          <w:p w:rsidR="009A0461" w:rsidRPr="00C125AE" w:rsidRDefault="009A0461">
            <w:r w:rsidRPr="00C125AE">
              <w:t>Людмила</w:t>
            </w:r>
          </w:p>
          <w:p w:rsidR="009A0461" w:rsidRPr="00C125AE" w:rsidRDefault="009A0461">
            <w:r w:rsidRPr="00C125AE">
              <w:t>Михайловна</w:t>
            </w:r>
          </w:p>
          <w:p w:rsidR="009A0461" w:rsidRPr="00C125AE" w:rsidRDefault="009A0461">
            <w:r w:rsidRPr="00C125AE">
              <w:lastRenderedPageBreak/>
              <w:t>Заместитель главы администрации по социальным вопросам</w:t>
            </w:r>
          </w:p>
        </w:tc>
        <w:tc>
          <w:tcPr>
            <w:tcW w:w="699" w:type="pct"/>
            <w:vMerge w:val="restart"/>
            <w:hideMark/>
          </w:tcPr>
          <w:p w:rsidR="009A0461" w:rsidRPr="00C125AE" w:rsidRDefault="009A0461" w:rsidP="009A046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lastRenderedPageBreak/>
              <w:t>575529,85</w:t>
            </w:r>
          </w:p>
        </w:tc>
        <w:tc>
          <w:tcPr>
            <w:tcW w:w="534" w:type="pct"/>
          </w:tcPr>
          <w:p w:rsidR="009A0461" w:rsidRPr="00C125AE" w:rsidRDefault="009A0461" w:rsidP="00A24510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 xml:space="preserve">Земельный участок </w:t>
            </w:r>
            <w:r w:rsidR="001438F3" w:rsidRPr="00C125AE">
              <w:rPr>
                <w:sz w:val="20"/>
                <w:szCs w:val="20"/>
              </w:rPr>
              <w:t xml:space="preserve">под домом </w:t>
            </w:r>
            <w:r w:rsidRPr="00C125AE">
              <w:rPr>
                <w:sz w:val="20"/>
                <w:szCs w:val="20"/>
              </w:rPr>
              <w:t>(долевая</w:t>
            </w:r>
            <w:proofErr w:type="gramStart"/>
            <w:r w:rsidRPr="00C125AE">
              <w:rPr>
                <w:sz w:val="20"/>
                <w:szCs w:val="20"/>
              </w:rPr>
              <w:t>1</w:t>
            </w:r>
            <w:proofErr w:type="gramEnd"/>
            <w:r w:rsidRPr="00C125AE">
              <w:rPr>
                <w:sz w:val="20"/>
                <w:szCs w:val="20"/>
              </w:rPr>
              <w:t xml:space="preserve">/4) </w:t>
            </w:r>
          </w:p>
        </w:tc>
        <w:tc>
          <w:tcPr>
            <w:tcW w:w="315" w:type="pct"/>
            <w:hideMark/>
          </w:tcPr>
          <w:p w:rsidR="009A0461" w:rsidRPr="00C125AE" w:rsidRDefault="009A046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16,0</w:t>
            </w:r>
          </w:p>
        </w:tc>
        <w:tc>
          <w:tcPr>
            <w:tcW w:w="461" w:type="pct"/>
            <w:hideMark/>
          </w:tcPr>
          <w:p w:rsidR="009A0461" w:rsidRPr="00C125AE" w:rsidRDefault="009A046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hideMark/>
          </w:tcPr>
          <w:p w:rsidR="009A0461" w:rsidRPr="00C125AE" w:rsidRDefault="009A0461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 w:val="restart"/>
          </w:tcPr>
          <w:p w:rsidR="009A0461" w:rsidRPr="00C125AE" w:rsidRDefault="009A0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hideMark/>
          </w:tcPr>
          <w:p w:rsidR="009A0461" w:rsidRPr="00C125AE" w:rsidRDefault="009A0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 w:val="restart"/>
            <w:hideMark/>
          </w:tcPr>
          <w:p w:rsidR="009A0461" w:rsidRPr="00C125AE" w:rsidRDefault="009A0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9A0461" w:rsidRPr="00C125AE" w:rsidRDefault="009A0461">
            <w:pPr>
              <w:rPr>
                <w:sz w:val="20"/>
                <w:szCs w:val="20"/>
              </w:rPr>
            </w:pPr>
          </w:p>
        </w:tc>
      </w:tr>
      <w:tr w:rsidR="009A0461" w:rsidRPr="00C125AE" w:rsidTr="00C125AE">
        <w:trPr>
          <w:trHeight w:val="960"/>
        </w:trPr>
        <w:tc>
          <w:tcPr>
            <w:tcW w:w="848" w:type="pct"/>
            <w:vMerge/>
            <w:hideMark/>
          </w:tcPr>
          <w:p w:rsidR="009A0461" w:rsidRPr="00C125AE" w:rsidRDefault="009A0461"/>
        </w:tc>
        <w:tc>
          <w:tcPr>
            <w:tcW w:w="699" w:type="pct"/>
            <w:vMerge/>
            <w:hideMark/>
          </w:tcPr>
          <w:p w:rsidR="009A0461" w:rsidRPr="00C125AE" w:rsidRDefault="009A0461">
            <w:pPr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9A0461" w:rsidRPr="00C125AE" w:rsidRDefault="009A0461" w:rsidP="00A24510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Жилой дом (</w:t>
            </w:r>
            <w:proofErr w:type="gramStart"/>
            <w:r w:rsidRPr="00C125AE">
              <w:rPr>
                <w:sz w:val="20"/>
                <w:szCs w:val="20"/>
              </w:rPr>
              <w:t>общая</w:t>
            </w:r>
            <w:proofErr w:type="gramEnd"/>
            <w:r w:rsidRPr="00C125AE">
              <w:rPr>
                <w:sz w:val="20"/>
                <w:szCs w:val="20"/>
              </w:rPr>
              <w:t xml:space="preserve"> долевая ¼)</w:t>
            </w:r>
          </w:p>
        </w:tc>
        <w:tc>
          <w:tcPr>
            <w:tcW w:w="315" w:type="pct"/>
            <w:hideMark/>
          </w:tcPr>
          <w:p w:rsidR="009A0461" w:rsidRPr="00C125AE" w:rsidRDefault="009A0461" w:rsidP="009A046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64,6</w:t>
            </w:r>
          </w:p>
        </w:tc>
        <w:tc>
          <w:tcPr>
            <w:tcW w:w="461" w:type="pct"/>
            <w:hideMark/>
          </w:tcPr>
          <w:p w:rsidR="009A0461" w:rsidRPr="00C125AE" w:rsidRDefault="009A0461" w:rsidP="009A046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hideMark/>
          </w:tcPr>
          <w:p w:rsidR="009A0461" w:rsidRPr="00C125AE" w:rsidRDefault="009A0461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9A0461" w:rsidRPr="00C125AE" w:rsidRDefault="009A0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9A0461" w:rsidRPr="00C125AE" w:rsidRDefault="009A0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hideMark/>
          </w:tcPr>
          <w:p w:rsidR="009A0461" w:rsidRPr="00C125AE" w:rsidRDefault="009A0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9A0461" w:rsidRPr="00C125AE" w:rsidRDefault="009A0461">
            <w:pPr>
              <w:rPr>
                <w:sz w:val="20"/>
                <w:szCs w:val="20"/>
              </w:rPr>
            </w:pPr>
          </w:p>
        </w:tc>
      </w:tr>
      <w:tr w:rsidR="005E5890" w:rsidRPr="00C125AE" w:rsidTr="00C125AE">
        <w:trPr>
          <w:trHeight w:val="615"/>
        </w:trPr>
        <w:tc>
          <w:tcPr>
            <w:tcW w:w="848" w:type="pct"/>
            <w:vMerge w:val="restart"/>
            <w:hideMark/>
          </w:tcPr>
          <w:p w:rsidR="005E5890" w:rsidRPr="00C125AE" w:rsidRDefault="005E5890">
            <w:r w:rsidRPr="00C125AE">
              <w:lastRenderedPageBreak/>
              <w:t>супруг</w:t>
            </w:r>
          </w:p>
        </w:tc>
        <w:tc>
          <w:tcPr>
            <w:tcW w:w="699" w:type="pct"/>
            <w:vMerge w:val="restart"/>
            <w:hideMark/>
          </w:tcPr>
          <w:p w:rsidR="005E5890" w:rsidRPr="00C125AE" w:rsidRDefault="005E5890" w:rsidP="009A0461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182600</w:t>
            </w:r>
            <w:r w:rsidR="006D7E56" w:rsidRPr="00C125AE">
              <w:rPr>
                <w:sz w:val="20"/>
                <w:szCs w:val="20"/>
              </w:rPr>
              <w:t>,00</w:t>
            </w:r>
          </w:p>
        </w:tc>
        <w:tc>
          <w:tcPr>
            <w:tcW w:w="534" w:type="pct"/>
            <w:vMerge w:val="restart"/>
          </w:tcPr>
          <w:p w:rsidR="005E5890" w:rsidRPr="00C125AE" w:rsidRDefault="005E5890" w:rsidP="00804DB4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Земельный участок (</w:t>
            </w:r>
            <w:proofErr w:type="gramStart"/>
            <w:r w:rsidRPr="00C125AE">
              <w:rPr>
                <w:sz w:val="20"/>
                <w:szCs w:val="20"/>
              </w:rPr>
              <w:t>индивидуальная</w:t>
            </w:r>
            <w:proofErr w:type="gramEnd"/>
            <w:r w:rsidRPr="00C125AE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15" w:type="pct"/>
            <w:vMerge w:val="restart"/>
            <w:hideMark/>
          </w:tcPr>
          <w:p w:rsidR="005E5890" w:rsidRPr="00C125AE" w:rsidRDefault="005E5890" w:rsidP="00804DB4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1500</w:t>
            </w:r>
          </w:p>
        </w:tc>
        <w:tc>
          <w:tcPr>
            <w:tcW w:w="461" w:type="pct"/>
            <w:vMerge w:val="restart"/>
            <w:hideMark/>
          </w:tcPr>
          <w:p w:rsidR="005E5890" w:rsidRPr="00C125AE" w:rsidRDefault="005E5890" w:rsidP="00804DB4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hideMark/>
          </w:tcPr>
          <w:p w:rsidR="005E5890" w:rsidRPr="00C125AE" w:rsidRDefault="005E5890">
            <w:pPr>
              <w:rPr>
                <w:sz w:val="20"/>
                <w:szCs w:val="20"/>
              </w:rPr>
            </w:pPr>
            <w:proofErr w:type="gramStart"/>
            <w:r w:rsidRPr="00C125AE">
              <w:rPr>
                <w:sz w:val="20"/>
                <w:szCs w:val="20"/>
              </w:rPr>
              <w:t>л</w:t>
            </w:r>
            <w:proofErr w:type="gramEnd"/>
            <w:r w:rsidRPr="00C125AE">
              <w:rPr>
                <w:sz w:val="20"/>
                <w:szCs w:val="20"/>
              </w:rPr>
              <w:t>/автомобиль</w:t>
            </w:r>
          </w:p>
          <w:p w:rsidR="005E5890" w:rsidRPr="00C125AE" w:rsidRDefault="005E5890">
            <w:pPr>
              <w:rPr>
                <w:sz w:val="20"/>
                <w:szCs w:val="20"/>
                <w:lang w:val="en-US"/>
              </w:rPr>
            </w:pPr>
            <w:r w:rsidRPr="00C125AE">
              <w:rPr>
                <w:sz w:val="20"/>
                <w:szCs w:val="20"/>
                <w:lang w:val="en-US"/>
              </w:rPr>
              <w:t xml:space="preserve">Reno </w:t>
            </w:r>
            <w:proofErr w:type="spellStart"/>
            <w:r w:rsidRPr="00C125AE">
              <w:rPr>
                <w:sz w:val="20"/>
                <w:szCs w:val="20"/>
                <w:lang w:val="en-US"/>
              </w:rPr>
              <w:t>Daster</w:t>
            </w:r>
            <w:proofErr w:type="spellEnd"/>
          </w:p>
        </w:tc>
        <w:tc>
          <w:tcPr>
            <w:tcW w:w="470" w:type="pct"/>
            <w:vMerge w:val="restart"/>
          </w:tcPr>
          <w:p w:rsidR="005E5890" w:rsidRPr="00C125AE" w:rsidRDefault="005E5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hideMark/>
          </w:tcPr>
          <w:p w:rsidR="005E5890" w:rsidRPr="00C125AE" w:rsidRDefault="005E5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 w:val="restart"/>
            <w:hideMark/>
          </w:tcPr>
          <w:p w:rsidR="005E5890" w:rsidRPr="00C125AE" w:rsidRDefault="005E5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890" w:rsidRPr="00C125AE" w:rsidRDefault="005E5890">
            <w:pPr>
              <w:rPr>
                <w:sz w:val="20"/>
                <w:szCs w:val="20"/>
              </w:rPr>
            </w:pPr>
          </w:p>
        </w:tc>
      </w:tr>
      <w:tr w:rsidR="005E5890" w:rsidRPr="00C125AE" w:rsidTr="00C125AE">
        <w:trPr>
          <w:trHeight w:val="276"/>
        </w:trPr>
        <w:tc>
          <w:tcPr>
            <w:tcW w:w="848" w:type="pct"/>
            <w:vMerge/>
            <w:hideMark/>
          </w:tcPr>
          <w:p w:rsidR="005E5890" w:rsidRPr="00C125AE" w:rsidRDefault="005E5890"/>
        </w:tc>
        <w:tc>
          <w:tcPr>
            <w:tcW w:w="699" w:type="pct"/>
            <w:vMerge/>
            <w:hideMark/>
          </w:tcPr>
          <w:p w:rsidR="005E5890" w:rsidRPr="00C125AE" w:rsidRDefault="005E5890" w:rsidP="009A0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</w:tcPr>
          <w:p w:rsidR="005E5890" w:rsidRPr="00C125AE" w:rsidRDefault="005E5890" w:rsidP="0080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5E5890" w:rsidRPr="00C125AE" w:rsidRDefault="005E5890" w:rsidP="0080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hideMark/>
          </w:tcPr>
          <w:p w:rsidR="005E5890" w:rsidRPr="00C125AE" w:rsidRDefault="005E5890" w:rsidP="0080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5E5890" w:rsidRPr="00C125AE" w:rsidRDefault="005E5890" w:rsidP="005E5890">
            <w:pPr>
              <w:rPr>
                <w:sz w:val="20"/>
                <w:szCs w:val="20"/>
              </w:rPr>
            </w:pPr>
            <w:proofErr w:type="gramStart"/>
            <w:r w:rsidRPr="00C125AE">
              <w:rPr>
                <w:sz w:val="20"/>
                <w:szCs w:val="20"/>
              </w:rPr>
              <w:t>л</w:t>
            </w:r>
            <w:proofErr w:type="gramEnd"/>
            <w:r w:rsidRPr="00C125AE">
              <w:rPr>
                <w:sz w:val="20"/>
                <w:szCs w:val="20"/>
              </w:rPr>
              <w:t>/автомобиль</w:t>
            </w:r>
          </w:p>
          <w:p w:rsidR="005E5890" w:rsidRPr="00C125AE" w:rsidRDefault="005E5890" w:rsidP="005E5890">
            <w:pPr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Ниссан           х-</w:t>
            </w:r>
            <w:proofErr w:type="spellStart"/>
            <w:r w:rsidRPr="00C125AE">
              <w:rPr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470" w:type="pct"/>
            <w:vMerge/>
          </w:tcPr>
          <w:p w:rsidR="005E5890" w:rsidRPr="00C125AE" w:rsidRDefault="005E5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5E5890" w:rsidRPr="00C125AE" w:rsidRDefault="005E5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hideMark/>
          </w:tcPr>
          <w:p w:rsidR="005E5890" w:rsidRPr="00C125AE" w:rsidRDefault="005E5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890" w:rsidRPr="00C125AE" w:rsidRDefault="005E5890">
            <w:pPr>
              <w:rPr>
                <w:sz w:val="20"/>
                <w:szCs w:val="20"/>
              </w:rPr>
            </w:pPr>
          </w:p>
        </w:tc>
      </w:tr>
      <w:tr w:rsidR="005E5890" w:rsidRPr="00C125AE" w:rsidTr="00C125AE">
        <w:trPr>
          <w:trHeight w:val="660"/>
        </w:trPr>
        <w:tc>
          <w:tcPr>
            <w:tcW w:w="848" w:type="pct"/>
            <w:vMerge/>
            <w:hideMark/>
          </w:tcPr>
          <w:p w:rsidR="005E5890" w:rsidRPr="00C125AE" w:rsidRDefault="005E5890"/>
        </w:tc>
        <w:tc>
          <w:tcPr>
            <w:tcW w:w="699" w:type="pct"/>
            <w:vMerge/>
            <w:hideMark/>
          </w:tcPr>
          <w:p w:rsidR="005E5890" w:rsidRPr="00C125AE" w:rsidRDefault="005E5890" w:rsidP="009A0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</w:tcPr>
          <w:p w:rsidR="005E5890" w:rsidRPr="00C125AE" w:rsidRDefault="005E5890" w:rsidP="00804DB4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5" w:type="pct"/>
            <w:vMerge/>
            <w:hideMark/>
          </w:tcPr>
          <w:p w:rsidR="005E5890" w:rsidRPr="00C125AE" w:rsidRDefault="005E5890" w:rsidP="0080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hideMark/>
          </w:tcPr>
          <w:p w:rsidR="005E5890" w:rsidRPr="00C125AE" w:rsidRDefault="005E5890" w:rsidP="0080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890" w:rsidRPr="00C125AE" w:rsidRDefault="005E5890" w:rsidP="005E5890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  <w:vMerge/>
          </w:tcPr>
          <w:p w:rsidR="005E5890" w:rsidRPr="00C125AE" w:rsidRDefault="005E5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5E5890" w:rsidRPr="00C125AE" w:rsidRDefault="005E5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hideMark/>
          </w:tcPr>
          <w:p w:rsidR="005E5890" w:rsidRPr="00C125AE" w:rsidRDefault="005E5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890" w:rsidRPr="00C125AE" w:rsidRDefault="005E5890">
            <w:pPr>
              <w:rPr>
                <w:sz w:val="20"/>
                <w:szCs w:val="20"/>
              </w:rPr>
            </w:pPr>
          </w:p>
        </w:tc>
      </w:tr>
      <w:tr w:rsidR="005E5890" w:rsidRPr="00C125AE" w:rsidTr="00C125AE">
        <w:trPr>
          <w:trHeight w:val="420"/>
        </w:trPr>
        <w:tc>
          <w:tcPr>
            <w:tcW w:w="848" w:type="pct"/>
            <w:vMerge/>
            <w:hideMark/>
          </w:tcPr>
          <w:p w:rsidR="005E5890" w:rsidRPr="00C125AE" w:rsidRDefault="005E5890"/>
        </w:tc>
        <w:tc>
          <w:tcPr>
            <w:tcW w:w="699" w:type="pct"/>
            <w:vMerge/>
            <w:hideMark/>
          </w:tcPr>
          <w:p w:rsidR="005E5890" w:rsidRPr="00C125AE" w:rsidRDefault="005E5890" w:rsidP="009A0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vMerge w:val="restart"/>
          </w:tcPr>
          <w:p w:rsidR="005E5890" w:rsidRPr="00C125AE" w:rsidRDefault="005E5890" w:rsidP="00804DB4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Жилой дом (</w:t>
            </w:r>
            <w:proofErr w:type="gramStart"/>
            <w:r w:rsidRPr="00C125AE">
              <w:rPr>
                <w:sz w:val="20"/>
                <w:szCs w:val="20"/>
              </w:rPr>
              <w:t>общая</w:t>
            </w:r>
            <w:proofErr w:type="gramEnd"/>
            <w:r w:rsidRPr="00C125AE">
              <w:rPr>
                <w:sz w:val="20"/>
                <w:szCs w:val="20"/>
              </w:rPr>
              <w:t xml:space="preserve"> долевая ¼)</w:t>
            </w:r>
          </w:p>
        </w:tc>
        <w:tc>
          <w:tcPr>
            <w:tcW w:w="315" w:type="pct"/>
            <w:vMerge w:val="restart"/>
            <w:hideMark/>
          </w:tcPr>
          <w:p w:rsidR="005E5890" w:rsidRPr="00C125AE" w:rsidRDefault="005E5890" w:rsidP="00804DB4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64,6</w:t>
            </w:r>
          </w:p>
        </w:tc>
        <w:tc>
          <w:tcPr>
            <w:tcW w:w="461" w:type="pct"/>
            <w:vMerge w:val="restart"/>
            <w:hideMark/>
          </w:tcPr>
          <w:p w:rsidR="005E5890" w:rsidRPr="00C125AE" w:rsidRDefault="005E5890" w:rsidP="00804DB4">
            <w:pPr>
              <w:jc w:val="center"/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hideMark/>
          </w:tcPr>
          <w:p w:rsidR="005E5890" w:rsidRPr="00C125AE" w:rsidRDefault="005E5890">
            <w:pPr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Грузовой автомобиль КАМАЗ</w:t>
            </w:r>
          </w:p>
        </w:tc>
        <w:tc>
          <w:tcPr>
            <w:tcW w:w="470" w:type="pct"/>
            <w:vMerge/>
          </w:tcPr>
          <w:p w:rsidR="005E5890" w:rsidRPr="00C125AE" w:rsidRDefault="005E5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5E5890" w:rsidRPr="00C125AE" w:rsidRDefault="005E5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hideMark/>
          </w:tcPr>
          <w:p w:rsidR="005E5890" w:rsidRPr="00C125AE" w:rsidRDefault="005E5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890" w:rsidRPr="00C125AE" w:rsidRDefault="005E5890">
            <w:pPr>
              <w:rPr>
                <w:sz w:val="20"/>
                <w:szCs w:val="20"/>
              </w:rPr>
            </w:pPr>
          </w:p>
        </w:tc>
      </w:tr>
      <w:tr w:rsidR="005E5890" w:rsidRPr="00C125AE" w:rsidTr="00C125AE">
        <w:trPr>
          <w:trHeight w:val="360"/>
        </w:trPr>
        <w:tc>
          <w:tcPr>
            <w:tcW w:w="848" w:type="pct"/>
            <w:vMerge/>
            <w:hideMark/>
          </w:tcPr>
          <w:p w:rsidR="005E5890" w:rsidRPr="00C125AE" w:rsidRDefault="005E5890"/>
        </w:tc>
        <w:tc>
          <w:tcPr>
            <w:tcW w:w="699" w:type="pct"/>
            <w:vMerge/>
            <w:hideMark/>
          </w:tcPr>
          <w:p w:rsidR="005E5890" w:rsidRPr="00C125AE" w:rsidRDefault="005E5890" w:rsidP="009A04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4" w:type="pct"/>
            <w:vMerge/>
          </w:tcPr>
          <w:p w:rsidR="005E5890" w:rsidRPr="00C125AE" w:rsidRDefault="005E5890" w:rsidP="0080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5E5890" w:rsidRPr="00C125AE" w:rsidRDefault="005E5890" w:rsidP="0080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vMerge/>
            <w:hideMark/>
          </w:tcPr>
          <w:p w:rsidR="005E5890" w:rsidRPr="00C125AE" w:rsidRDefault="005E5890" w:rsidP="00804D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5E5890" w:rsidRPr="00C125AE" w:rsidRDefault="005E5890">
            <w:pPr>
              <w:rPr>
                <w:sz w:val="20"/>
                <w:szCs w:val="20"/>
              </w:rPr>
            </w:pPr>
            <w:r w:rsidRPr="00C125AE">
              <w:rPr>
                <w:sz w:val="20"/>
                <w:szCs w:val="20"/>
              </w:rPr>
              <w:t>Трактор</w:t>
            </w:r>
          </w:p>
        </w:tc>
        <w:tc>
          <w:tcPr>
            <w:tcW w:w="470" w:type="pct"/>
            <w:vMerge/>
          </w:tcPr>
          <w:p w:rsidR="005E5890" w:rsidRPr="00C125AE" w:rsidRDefault="005E5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vMerge/>
            <w:hideMark/>
          </w:tcPr>
          <w:p w:rsidR="005E5890" w:rsidRPr="00C125AE" w:rsidRDefault="005E5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vMerge/>
            <w:hideMark/>
          </w:tcPr>
          <w:p w:rsidR="005E5890" w:rsidRPr="00C125AE" w:rsidRDefault="005E58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5E5890" w:rsidRPr="00C125AE" w:rsidRDefault="005E5890">
            <w:pPr>
              <w:rPr>
                <w:sz w:val="20"/>
                <w:szCs w:val="20"/>
              </w:rPr>
            </w:pPr>
          </w:p>
        </w:tc>
      </w:tr>
    </w:tbl>
    <w:p w:rsidR="00501752" w:rsidRDefault="00501752"/>
    <w:sectPr w:rsidR="00501752" w:rsidSect="007930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79B" w:rsidRDefault="00EE379B" w:rsidP="00C125AE">
      <w:r>
        <w:separator/>
      </w:r>
    </w:p>
  </w:endnote>
  <w:endnote w:type="continuationSeparator" w:id="0">
    <w:p w:rsidR="00EE379B" w:rsidRDefault="00EE379B" w:rsidP="00C1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79B" w:rsidRDefault="00EE379B" w:rsidP="00C125AE">
      <w:r>
        <w:separator/>
      </w:r>
    </w:p>
  </w:footnote>
  <w:footnote w:type="continuationSeparator" w:id="0">
    <w:p w:rsidR="00EE379B" w:rsidRDefault="00EE379B" w:rsidP="00C12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302B"/>
    <w:rsid w:val="000215CE"/>
    <w:rsid w:val="001438F3"/>
    <w:rsid w:val="003A3F37"/>
    <w:rsid w:val="00501752"/>
    <w:rsid w:val="0050770F"/>
    <w:rsid w:val="005E5890"/>
    <w:rsid w:val="0061462A"/>
    <w:rsid w:val="0064658F"/>
    <w:rsid w:val="006D7E56"/>
    <w:rsid w:val="0079302B"/>
    <w:rsid w:val="00816CF1"/>
    <w:rsid w:val="009A0461"/>
    <w:rsid w:val="00A962ED"/>
    <w:rsid w:val="00AE210A"/>
    <w:rsid w:val="00C125AE"/>
    <w:rsid w:val="00CE3FB9"/>
    <w:rsid w:val="00DD1539"/>
    <w:rsid w:val="00E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5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125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125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125A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12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Запруднова</dc:creator>
  <cp:lastModifiedBy>class30</cp:lastModifiedBy>
  <cp:revision>12</cp:revision>
  <cp:lastPrinted>2016-05-10T12:06:00Z</cp:lastPrinted>
  <dcterms:created xsi:type="dcterms:W3CDTF">2016-05-05T09:30:00Z</dcterms:created>
  <dcterms:modified xsi:type="dcterms:W3CDTF">2016-05-11T07:11:00Z</dcterms:modified>
</cp:coreProperties>
</file>