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DE" w:rsidRDefault="00E67BDE" w:rsidP="00E67BDE">
      <w:pPr>
        <w:widowControl w:val="0"/>
        <w:autoSpaceDE w:val="0"/>
        <w:autoSpaceDN w:val="0"/>
        <w:adjustRightInd w:val="0"/>
        <w:ind w:left="6237"/>
        <w:rPr>
          <w:b/>
        </w:rPr>
      </w:pPr>
      <w:r>
        <w:rPr>
          <w:b/>
        </w:rPr>
        <w:t>Приложение N1</w:t>
      </w:r>
    </w:p>
    <w:p w:rsidR="00E67BDE" w:rsidRDefault="00E67BDE" w:rsidP="00E67BD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108"/>
        <w:ind w:left="6237"/>
        <w:outlineLvl w:val="0"/>
        <w:rPr>
          <w:bCs/>
        </w:rPr>
      </w:pPr>
      <w:r>
        <w:rPr>
          <w:bCs/>
          <w:color w:val="26282F"/>
        </w:rPr>
        <w:t>к</w:t>
      </w:r>
      <w:r>
        <w:rPr>
          <w:bCs/>
        </w:rPr>
        <w:t xml:space="preserve"> Положению</w:t>
      </w:r>
      <w:r>
        <w:rPr>
          <w:bCs/>
        </w:rPr>
        <w:br/>
        <w:t>о порядке размещения сведений о доходах, расходах, об имуществе и обязательствах имущественного характера депутатов Совета муниципального района Гафурийский район Республики Башкортостан, и членов их семей на официальном сайте муниципального района Гафурийский район Республики Башкортостан и предоставления этих сведений средствам массовой информации для опубликования</w:t>
      </w:r>
    </w:p>
    <w:p w:rsidR="00E67BDE" w:rsidRDefault="00E67BDE" w:rsidP="00E67BDE">
      <w:pPr>
        <w:widowControl w:val="0"/>
        <w:autoSpaceDE w:val="0"/>
        <w:autoSpaceDN w:val="0"/>
        <w:adjustRightInd w:val="0"/>
        <w:ind w:firstLine="698"/>
        <w:jc w:val="both"/>
        <w:rPr>
          <w:rFonts w:ascii="Arial" w:hAnsi="Arial" w:cs="Arial"/>
          <w:b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размещения 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(представления) сведений о доходах, расходах, об имуществе и обязательствах имущественного характера  депутатов Совета муниципального района Гафурийский район Республики Башкортостан, и членов их семей за отчетный период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(с 1 января 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 года по 31 декабря ___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____ года)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133"/>
        <w:gridCol w:w="993"/>
        <w:gridCol w:w="992"/>
        <w:gridCol w:w="992"/>
        <w:gridCol w:w="993"/>
        <w:gridCol w:w="992"/>
        <w:gridCol w:w="992"/>
        <w:gridCol w:w="992"/>
        <w:gridCol w:w="1078"/>
        <w:gridCol w:w="1615"/>
        <w:gridCol w:w="2127"/>
      </w:tblGrid>
      <w:tr w:rsidR="00E67BDE" w:rsidRPr="00E67BDE" w:rsidTr="00E67B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 xml:space="preserve">№ </w:t>
            </w:r>
            <w:proofErr w:type="gramStart"/>
            <w:r w:rsidRPr="00E67BDE">
              <w:rPr>
                <w:sz w:val="28"/>
                <w:szCs w:val="28"/>
              </w:rPr>
              <w:t>п</w:t>
            </w:r>
            <w:proofErr w:type="gramEnd"/>
            <w:r w:rsidRPr="00E67BDE">
              <w:rPr>
                <w:sz w:val="28"/>
                <w:szCs w:val="2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Ф.И.О.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Транспортные средства, модель, марка, год выпуска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Декларированный годовой доход,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5" w:anchor="Лист3!R47C1" w:history="1">
              <w:r w:rsidRPr="00E67BDE">
                <w:rPr>
                  <w:rStyle w:val="a3"/>
                  <w:bCs/>
                  <w:color w:val="000000"/>
                  <w:sz w:val="28"/>
                  <w:szCs w:val="28"/>
                  <w:u w:val="none"/>
                </w:rPr>
                <w:t>Сведения об источниках получения средств, за счет которых совершена сделка (вид приобретенного имущества, источники)</w:t>
              </w:r>
            </w:hyperlink>
          </w:p>
        </w:tc>
      </w:tr>
      <w:tr w:rsidR="00E67BDE" w:rsidRPr="00E67BDE" w:rsidTr="00E67BD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5306FD" w:rsidRDefault="00B84C68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Кинзябаев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Тимерьян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Мидхатович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C68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900A0D" w:rsidRPr="00B84C68" w:rsidRDefault="00B84C68" w:rsidP="00B84C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МР </w:t>
            </w:r>
            <w:r>
              <w:rPr>
                <w:sz w:val="28"/>
                <w:szCs w:val="28"/>
              </w:rPr>
              <w:lastRenderedPageBreak/>
              <w:t>Гафурийский район РБ, председатель постоянной профильной комиссии Совета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</w:t>
            </w:r>
            <w:r>
              <w:rPr>
                <w:sz w:val="28"/>
                <w:szCs w:val="28"/>
              </w:rPr>
              <w:lastRenderedPageBreak/>
              <w:t>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3 067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5A2FFB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автомобиль: ВАЗ-</w:t>
            </w:r>
            <w:r>
              <w:rPr>
                <w:sz w:val="28"/>
                <w:szCs w:val="28"/>
              </w:rPr>
              <w:lastRenderedPageBreak/>
              <w:t>21074,2010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7B0830" w:rsidRDefault="00B84C68" w:rsidP="007B08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93 689,00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5306FD" w:rsidRPr="00E67BDE" w:rsidTr="001675B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собственность, доля 1/490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41 877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5306FD" w:rsidRDefault="00B84C68" w:rsidP="0053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7B0830" w:rsidRDefault="005306FD" w:rsidP="007B08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B84C6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74BFC" w:rsidRDefault="00E74BFC" w:rsidP="00E74B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74BFC">
              <w:rPr>
                <w:sz w:val="28"/>
                <w:szCs w:val="28"/>
              </w:rPr>
              <w:t>Кинзябаева</w:t>
            </w:r>
            <w:proofErr w:type="spellEnd"/>
            <w:r w:rsidRPr="00E74BFC">
              <w:rPr>
                <w:sz w:val="28"/>
                <w:szCs w:val="28"/>
              </w:rPr>
              <w:t xml:space="preserve"> Рифа </w:t>
            </w:r>
            <w:proofErr w:type="spellStart"/>
            <w:r w:rsidRPr="00E74BFC">
              <w:rPr>
                <w:sz w:val="28"/>
                <w:szCs w:val="28"/>
              </w:rPr>
              <w:t>Махмутовна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74BFC">
              <w:rPr>
                <w:b/>
                <w:sz w:val="28"/>
                <w:szCs w:val="28"/>
              </w:rPr>
              <w:t>(супруга)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  долевая собственность, доля 1/490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41 877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358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B0830" w:rsidRPr="00843358" w:rsidRDefault="00843358" w:rsidP="00843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843358" w:rsidRDefault="00843358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автомобиль: </w:t>
            </w:r>
            <w:r>
              <w:rPr>
                <w:sz w:val="28"/>
                <w:szCs w:val="28"/>
                <w:lang w:val="en-US"/>
              </w:rPr>
              <w:t>Skoda</w:t>
            </w:r>
            <w:r w:rsidRPr="008433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Octavia</w:t>
            </w:r>
            <w:r>
              <w:rPr>
                <w:sz w:val="28"/>
                <w:szCs w:val="28"/>
              </w:rPr>
              <w:t>, 2008г,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E74BFC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86 502,00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BFC" w:rsidRDefault="00E74BFC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B0830" w:rsidRPr="00E74BFC" w:rsidRDefault="00E74BFC" w:rsidP="00E74B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Несовершеннолетних </w:t>
            </w:r>
            <w:r>
              <w:rPr>
                <w:sz w:val="28"/>
                <w:szCs w:val="28"/>
              </w:rPr>
              <w:lastRenderedPageBreak/>
              <w:t>детей нет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67BDE" w:rsidRDefault="00E67BDE" w:rsidP="00E67BDE">
      <w:pPr>
        <w:widowControl w:val="0"/>
        <w:autoSpaceDE w:val="0"/>
        <w:autoSpaceDN w:val="0"/>
        <w:adjustRightInd w:val="0"/>
        <w:jc w:val="both"/>
        <w:rPr>
          <w:bCs/>
          <w:color w:val="26282F"/>
        </w:rPr>
      </w:pPr>
    </w:p>
    <w:p w:rsidR="003D2BB0" w:rsidRDefault="003D2BB0"/>
    <w:sectPr w:rsidR="003D2BB0" w:rsidSect="00E67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DE"/>
    <w:rsid w:val="002D2844"/>
    <w:rsid w:val="003A7C94"/>
    <w:rsid w:val="003D2BB0"/>
    <w:rsid w:val="005306FD"/>
    <w:rsid w:val="005A2FFB"/>
    <w:rsid w:val="007460EC"/>
    <w:rsid w:val="007B0830"/>
    <w:rsid w:val="007D717B"/>
    <w:rsid w:val="00843358"/>
    <w:rsid w:val="008443CA"/>
    <w:rsid w:val="008D0622"/>
    <w:rsid w:val="00900A0D"/>
    <w:rsid w:val="00B84C68"/>
    <w:rsid w:val="00E67BDE"/>
    <w:rsid w:val="00E7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2016-05-24T10:51:00Z</dcterms:created>
  <dcterms:modified xsi:type="dcterms:W3CDTF">2016-05-24T11:20:00Z</dcterms:modified>
</cp:coreProperties>
</file>