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B0" w:rsidRDefault="00371BB0" w:rsidP="00371BB0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10.Сведения о доходах, расходах, об имуществе и обязательствах имущественного характера судей, их супругов и несовершеннолетних детей с 1 января 2015 года по 31 декабря 2015 года* — ВЕРХОВНЫЙ СУД Республики Северная Осетия-Алания</w:t>
      </w:r>
    </w:p>
    <w:p w:rsidR="00371BB0" w:rsidRDefault="00371BB0" w:rsidP="00371BB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Сведения</w:t>
      </w:r>
    </w:p>
    <w:p w:rsidR="00371BB0" w:rsidRDefault="00371BB0" w:rsidP="00371BB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о доходах, расходах, об имуществе и обязательствах имущественного характера судей, их супругов</w:t>
      </w:r>
    </w:p>
    <w:p w:rsidR="00371BB0" w:rsidRDefault="00371BB0" w:rsidP="00371BB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и несовершеннолетних детей с 1 января 2015 года по 31 декабря 2015 года*</w:t>
      </w:r>
    </w:p>
    <w:p w:rsidR="00371BB0" w:rsidRDefault="00371BB0" w:rsidP="00371BB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учтены доходы по основному месту работы, а также иные начисленные суммы, включая выплаты ежемесячного пожизненного содержания и пенсии,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6"/>
        <w:gridCol w:w="1391"/>
        <w:gridCol w:w="1724"/>
        <w:gridCol w:w="1710"/>
        <w:gridCol w:w="966"/>
        <w:gridCol w:w="932"/>
        <w:gridCol w:w="1710"/>
        <w:gridCol w:w="966"/>
        <w:gridCol w:w="932"/>
        <w:gridCol w:w="1763"/>
        <w:gridCol w:w="1212"/>
        <w:gridCol w:w="1683"/>
      </w:tblGrid>
      <w:tr w:rsidR="00371BB0" w:rsidTr="00371BB0">
        <w:tc>
          <w:tcPr>
            <w:tcW w:w="17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Фамилия</w:t>
            </w:r>
          </w:p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пользовании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</w:t>
            </w:r>
          </w:p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(руб.)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Сведения</w:t>
            </w:r>
          </w:p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об источниках получения средств, за</w:t>
            </w:r>
          </w:p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счет которых совершена сделка</w:t>
            </w:r>
            <w:bookmarkStart w:id="0" w:name="_ftnref1"/>
            <w:r>
              <w:fldChar w:fldCharType="begin"/>
            </w:r>
            <w:r>
              <w:instrText xml:space="preserve"> HYPERLINK "http://vs.wlk.sudrf.ru/modules.php?name=anticorruption&amp;id=35"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  <w:r>
              <w:rPr>
                <w:rStyle w:val="apple-converted-space"/>
              </w:rPr>
              <w:t> </w:t>
            </w:r>
            <w:r>
              <w:t>(вид приобретенного имущества, источники)</w:t>
            </w:r>
          </w:p>
        </w:tc>
      </w:tr>
      <w:tr w:rsidR="00371BB0" w:rsidTr="00371BB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(кв.м)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располо-жения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(кв.м)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Магометов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Бек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Ахурбекович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председатель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 с хозпостройками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 xml:space="preserve">жилой дом с </w:t>
            </w:r>
            <w:r>
              <w:lastRenderedPageBreak/>
              <w:t>хозпостройками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360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331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501.7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142.7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2642 536.46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участок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600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 с хозпостройками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501.7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216 507.35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 с хозпостройками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501.7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Гусов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Сергей Александрович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заместитель председателя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2375 592.28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подвал-паркинг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подвал-паркинг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(435/10000)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94.2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138.2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61,2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582.8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896.4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79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250 083.84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Алборов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Умар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Ясонович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792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42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автомобили легковые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ГАЗ 3102,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индивидуальная,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Шевроле</w:t>
            </w:r>
            <w:r>
              <w:rPr>
                <w:rStyle w:val="apple-converted-space"/>
              </w:rPr>
              <w:t> </w:t>
            </w:r>
            <w:r>
              <w:t>Viva,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индивидуальная,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ТОЙОТА</w:t>
            </w:r>
            <w:r>
              <w:rPr>
                <w:rStyle w:val="apple-converted-space"/>
              </w:rPr>
              <w:t> </w:t>
            </w:r>
            <w:r>
              <w:t>RAV 4,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2237 763.99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900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42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356 446.41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42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Багаева Светлана Владимировна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 (1/4)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124.1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98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2099 202.64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Батагов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Алан Эльбрусович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17.9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28.3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1658 868.38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534.7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Даурова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Венера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Галаувна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72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48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2315 867.25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Кисиева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Манана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Лентоевна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72.2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2245 450.27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Климов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Иван Анатольевич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172.9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71.9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1338779.40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642382.06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(1/5)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571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Нигколова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Иза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Игнатовна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29.1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82.9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2168 318.33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Ортабаев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Мурат Батарбекович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2145014.10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3273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34.6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215.1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119.8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109.2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94265.46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Панаиотиди Илья Владимирович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64.4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1708275.77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(1/8)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(1/4)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600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58.5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64.4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452190.79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64.4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64.4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Темираев Эльбрус Владимирович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690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1215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116.9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1754341.67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совместная с супругом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совместная с супругом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совместная с супругом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совместная с супругом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690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1215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116.9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ТОЙОТА Ланд Крузер-80,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90108.12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690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1215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116.9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690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1215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116.9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Торчинов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Алан Эльбрусович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27.9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73.5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1867144.32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73.5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Ниссан Альмера классик, индивидуальная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774 500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73.5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73.5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Хадонов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Сослан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Зурабович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435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30.7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1434245.94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 (незавершенный строительством объект)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встроенное помещение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1264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452.3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37.2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33.9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17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19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ТОЙОТА Камри,</w:t>
            </w:r>
          </w:p>
          <w:p w:rsidR="00371BB0" w:rsidRDefault="00371BB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883.70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  <w:tr w:rsidR="00371BB0" w:rsidTr="00371BB0"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1BB0" w:rsidRDefault="00371BB0">
            <w:pPr>
              <w:rPr>
                <w:szCs w:val="24"/>
              </w:rPr>
            </w:pPr>
          </w:p>
        </w:tc>
      </w:tr>
    </w:tbl>
    <w:p w:rsidR="00371BB0" w:rsidRDefault="00371BB0" w:rsidP="00371BB0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textWrapping" w:clear="all"/>
      </w:r>
    </w:p>
    <w:p w:rsidR="00371BB0" w:rsidRDefault="00371BB0" w:rsidP="00371BB0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pict>
          <v:rect id="_x0000_i1025" style="width:259.1pt;height:0" o:hrpct="330" o:hrstd="t" o:hr="t" fillcolor="#a0a0a0" stroked="f"/>
        </w:pict>
      </w:r>
    </w:p>
    <w:bookmarkStart w:id="1" w:name="_ftn1"/>
    <w:p w:rsidR="00371BB0" w:rsidRDefault="00371BB0" w:rsidP="00371BB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HYPERLINK "http://vs.wlk.sudrf.ru/modules.php?name=anticorruption&amp;id=35" \l "_ftnref1" \o ""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Style w:val="a5"/>
          <w:rFonts w:ascii="Arial" w:hAnsi="Arial" w:cs="Arial"/>
          <w:color w:val="0066CC"/>
          <w:sz w:val="26"/>
          <w:szCs w:val="26"/>
        </w:rPr>
        <w:t>[1]</w: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bookmarkEnd w:id="1"/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71BB0"/>
    <w:rsid w:val="003D090D"/>
    <w:rsid w:val="004E4A62"/>
    <w:rsid w:val="00523781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41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2017-05-25T13:29:00Z</dcterms:modified>
</cp:coreProperties>
</file>