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71" w:rsidRDefault="00AB6D19" w:rsidP="00804271">
      <w:pPr>
        <w:jc w:val="center"/>
        <w:rPr>
          <w:rFonts w:ascii="Times New Roman" w:hAnsi="Times New Roman" w:cs="Times New Roman"/>
          <w:b/>
        </w:rPr>
      </w:pPr>
      <w:r w:rsidRPr="00AB6D19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8042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характера </w:t>
      </w:r>
      <w:r w:rsidR="00742BCD" w:rsidRPr="00742BCD">
        <w:rPr>
          <w:rFonts w:ascii="Times New Roman" w:hAnsi="Times New Roman"/>
          <w:b/>
        </w:rPr>
        <w:t>государственных гражданских служащих</w:t>
      </w:r>
    </w:p>
    <w:p w:rsidR="00AB6D19" w:rsidRDefault="00804271" w:rsidP="0080427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Чувашского УФАС России </w:t>
      </w:r>
      <w:r w:rsidR="005D4C94">
        <w:rPr>
          <w:rFonts w:ascii="Times New Roman" w:hAnsi="Times New Roman" w:cs="Times New Roman"/>
          <w:b/>
        </w:rPr>
        <w:t>за период с 1 января 2015 года по 31 декабря 2015</w:t>
      </w:r>
      <w:r w:rsidR="00AB6D19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pPr w:leftFromText="180" w:rightFromText="180" w:vertAnchor="page" w:horzAnchor="margin" w:tblpY="3061"/>
        <w:tblW w:w="15370" w:type="dxa"/>
        <w:tblLayout w:type="fixed"/>
        <w:tblLook w:val="04A0" w:firstRow="1" w:lastRow="0" w:firstColumn="1" w:lastColumn="0" w:noHBand="0" w:noVBand="1"/>
      </w:tblPr>
      <w:tblGrid>
        <w:gridCol w:w="533"/>
        <w:gridCol w:w="1560"/>
        <w:gridCol w:w="1276"/>
        <w:gridCol w:w="1309"/>
        <w:gridCol w:w="1526"/>
        <w:gridCol w:w="956"/>
        <w:gridCol w:w="1123"/>
        <w:gridCol w:w="1124"/>
        <w:gridCol w:w="1125"/>
        <w:gridCol w:w="775"/>
        <w:gridCol w:w="1474"/>
        <w:gridCol w:w="1124"/>
        <w:gridCol w:w="1465"/>
      </w:tblGrid>
      <w:tr w:rsidR="00725D0D" w:rsidRPr="00895C48" w:rsidTr="003F416E">
        <w:trPr>
          <w:trHeight w:val="699"/>
        </w:trPr>
        <w:tc>
          <w:tcPr>
            <w:tcW w:w="533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60" w:type="dxa"/>
            <w:vMerge w:val="restart"/>
          </w:tcPr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6D73" w:rsidRDefault="00996D73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5C4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725D0D" w:rsidRPr="00895C48" w:rsidRDefault="00725D0D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725D0D" w:rsidRPr="00725D0D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25D0D" w:rsidRPr="00895C48" w:rsidRDefault="00725D0D" w:rsidP="00725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024" w:type="dxa"/>
            <w:gridSpan w:val="3"/>
          </w:tcPr>
          <w:p w:rsidR="00725D0D" w:rsidRPr="00895C48" w:rsidRDefault="00725D0D" w:rsidP="00AB6D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D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7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4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65" w:type="dxa"/>
            <w:vMerge w:val="restart"/>
            <w:textDirection w:val="btLr"/>
          </w:tcPr>
          <w:p w:rsidR="00725D0D" w:rsidRPr="00895C48" w:rsidRDefault="00996D73" w:rsidP="009560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счет которых совершена сделка </w:t>
            </w: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F7123" w:rsidTr="003F416E">
        <w:trPr>
          <w:cantSplit/>
          <w:trHeight w:val="1699"/>
        </w:trPr>
        <w:tc>
          <w:tcPr>
            <w:tcW w:w="533" w:type="dxa"/>
            <w:vMerge/>
          </w:tcPr>
          <w:p w:rsidR="00996D73" w:rsidRDefault="00996D73" w:rsidP="00996D73"/>
        </w:tc>
        <w:tc>
          <w:tcPr>
            <w:tcW w:w="1560" w:type="dxa"/>
            <w:vMerge/>
          </w:tcPr>
          <w:p w:rsidR="00996D73" w:rsidRDefault="00996D73" w:rsidP="00996D73"/>
        </w:tc>
        <w:tc>
          <w:tcPr>
            <w:tcW w:w="1276" w:type="dxa"/>
            <w:vMerge/>
          </w:tcPr>
          <w:p w:rsidR="00996D73" w:rsidRDefault="00996D73" w:rsidP="00996D73"/>
        </w:tc>
        <w:tc>
          <w:tcPr>
            <w:tcW w:w="1309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56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3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4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5" w:type="dxa"/>
            <w:textDirection w:val="btLr"/>
          </w:tcPr>
          <w:p w:rsidR="00996D73" w:rsidRPr="0095605A" w:rsidRDefault="00996D73" w:rsidP="00996D73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560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74" w:type="dxa"/>
            <w:vMerge/>
          </w:tcPr>
          <w:p w:rsidR="00996D73" w:rsidRDefault="00996D73" w:rsidP="00996D73"/>
        </w:tc>
        <w:tc>
          <w:tcPr>
            <w:tcW w:w="1124" w:type="dxa"/>
            <w:vMerge/>
          </w:tcPr>
          <w:p w:rsidR="00996D73" w:rsidRDefault="00996D73" w:rsidP="00996D73"/>
        </w:tc>
        <w:tc>
          <w:tcPr>
            <w:tcW w:w="1465" w:type="dxa"/>
            <w:vMerge/>
          </w:tcPr>
          <w:p w:rsidR="00996D73" w:rsidRDefault="00996D73" w:rsidP="00996D73"/>
        </w:tc>
      </w:tr>
      <w:tr w:rsidR="00AF7123" w:rsidTr="003F416E">
        <w:tc>
          <w:tcPr>
            <w:tcW w:w="533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6D7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AF7123" w:rsidRPr="009D003D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0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Гадилова </w:t>
            </w:r>
          </w:p>
          <w:p w:rsidR="00996D73" w:rsidRPr="0038099A" w:rsidRDefault="00AF7123" w:rsidP="00AF712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D0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Анастасия Рашидовна</w:t>
            </w:r>
          </w:p>
        </w:tc>
        <w:tc>
          <w:tcPr>
            <w:tcW w:w="1276" w:type="dxa"/>
          </w:tcPr>
          <w:p w:rsidR="00AF7123" w:rsidRPr="00AF7123" w:rsidRDefault="00AF7123" w:rsidP="00AF7123">
            <w:pPr>
              <w:ind w:right="-1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специалист 3</w:t>
            </w:r>
            <w:r w:rsidRPr="00AF71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разряда</w:t>
            </w:r>
          </w:p>
          <w:p w:rsidR="00996D73" w:rsidRPr="00AF712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996D73" w:rsidRPr="00AF7123" w:rsidRDefault="00B07FA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F7123"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26" w:type="dxa"/>
          </w:tcPr>
          <w:p w:rsidR="00996D73" w:rsidRPr="00AF712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долевая собственность     (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3" w:type="dxa"/>
          </w:tcPr>
          <w:p w:rsidR="00996D73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996D73" w:rsidRPr="00996D73" w:rsidRDefault="00996D7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996D73" w:rsidRPr="00AF712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SOLARIS</w:t>
            </w:r>
          </w:p>
        </w:tc>
        <w:tc>
          <w:tcPr>
            <w:tcW w:w="1124" w:type="dxa"/>
          </w:tcPr>
          <w:p w:rsidR="00996D73" w:rsidRPr="00996D73" w:rsidRDefault="00A6526C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  <w:r w:rsidR="009D003D">
              <w:rPr>
                <w:rFonts w:ascii="Times New Roman" w:hAnsi="Times New Roman" w:cs="Times New Roman"/>
                <w:sz w:val="18"/>
                <w:szCs w:val="18"/>
              </w:rPr>
              <w:t>147,62</w:t>
            </w:r>
          </w:p>
        </w:tc>
        <w:tc>
          <w:tcPr>
            <w:tcW w:w="1465" w:type="dxa"/>
          </w:tcPr>
          <w:p w:rsidR="00996D73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rPr>
          <w:trHeight w:val="2693"/>
        </w:trPr>
        <w:tc>
          <w:tcPr>
            <w:tcW w:w="533" w:type="dxa"/>
          </w:tcPr>
          <w:p w:rsidR="00AB6D19" w:rsidRPr="00996D73" w:rsidRDefault="00AF7123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04271" w:rsidRPr="00A6526C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Воронова</w:t>
            </w:r>
          </w:p>
          <w:p w:rsidR="00804271" w:rsidRPr="00A6526C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AB6D19" w:rsidRPr="0038099A" w:rsidRDefault="00804271" w:rsidP="0080427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Мефодьевна</w:t>
            </w:r>
          </w:p>
        </w:tc>
        <w:tc>
          <w:tcPr>
            <w:tcW w:w="1276" w:type="dxa"/>
          </w:tcPr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  <w:p w:rsidR="00AB6D19" w:rsidRPr="00996D73" w:rsidRDefault="00AB6D19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07FAD" w:rsidRDefault="00B07FAD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4271" w:rsidRPr="00804271" w:rsidRDefault="00804271" w:rsidP="008042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6D19" w:rsidRPr="00996D73" w:rsidRDefault="00804271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строительства </w:t>
            </w:r>
          </w:p>
        </w:tc>
        <w:tc>
          <w:tcPr>
            <w:tcW w:w="1526" w:type="dxa"/>
          </w:tcPr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804271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04271" w:rsidRPr="00804271">
              <w:rPr>
                <w:rFonts w:ascii="Times New Roman" w:hAnsi="Times New Roman" w:cs="Times New Roman"/>
                <w:sz w:val="18"/>
                <w:szCs w:val="18"/>
              </w:rPr>
              <w:t>12/30)</w:t>
            </w: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(12/30)</w:t>
            </w:r>
          </w:p>
        </w:tc>
        <w:tc>
          <w:tcPr>
            <w:tcW w:w="956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123" w:type="dxa"/>
          </w:tcPr>
          <w:p w:rsidR="00B07FAD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07FAD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D19" w:rsidRPr="00B07FAD" w:rsidRDefault="00B07FAD" w:rsidP="00B07F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B6D19" w:rsidRPr="00996D73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B6D19" w:rsidRPr="00742BCD" w:rsidRDefault="00B07FAD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FA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="00A652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="00A6526C" w:rsidRPr="00742B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652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</w:p>
          <w:p w:rsidR="00DE0A9B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Pr="00996D73" w:rsidRDefault="00DE0A9B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LADA</w:t>
            </w:r>
            <w:r w:rsidR="00012BAB" w:rsidRPr="00F064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12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219020</w:t>
            </w:r>
          </w:p>
        </w:tc>
        <w:tc>
          <w:tcPr>
            <w:tcW w:w="1124" w:type="dxa"/>
          </w:tcPr>
          <w:p w:rsidR="00AB6D19" w:rsidRPr="00996D73" w:rsidRDefault="00A6526C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466445</w:t>
            </w:r>
          </w:p>
        </w:tc>
        <w:tc>
          <w:tcPr>
            <w:tcW w:w="1465" w:type="dxa"/>
          </w:tcPr>
          <w:p w:rsidR="00AB6D19" w:rsidRPr="00996D73" w:rsidRDefault="00804271" w:rsidP="00AB6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0A9B" w:rsidTr="003F416E">
        <w:tc>
          <w:tcPr>
            <w:tcW w:w="533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E0A9B" w:rsidRPr="00A6526C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B9085B" w:rsidRPr="00B9085B" w:rsidRDefault="00B9085B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B908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Объект жилищного </w:t>
            </w:r>
            <w:r w:rsidRPr="00B9085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</w:t>
            </w:r>
          </w:p>
          <w:p w:rsidR="00107B5B" w:rsidRDefault="00107B5B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Default="00A508E7" w:rsidP="00B908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Гараж-</w:t>
            </w:r>
            <w:r w:rsidR="00B9085B"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  <w:p w:rsidR="00B9085B" w:rsidRPr="00B9085B" w:rsidRDefault="00B9085B" w:rsidP="00B90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5/12) 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07B5B" w:rsidRDefault="00107B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996D73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A6526C" w:rsidRDefault="00A6526C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23" w:type="dxa"/>
          </w:tcPr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0A9B" w:rsidRPr="00B07FAD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A9B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85B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085B" w:rsidRPr="00B07FAD" w:rsidRDefault="00B9085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2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DE0A9B" w:rsidRPr="00996D73" w:rsidRDefault="003D1064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DE0A9B" w:rsidRPr="00A6526C" w:rsidRDefault="00A6526C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276615</w:t>
            </w:r>
          </w:p>
        </w:tc>
        <w:tc>
          <w:tcPr>
            <w:tcW w:w="1465" w:type="dxa"/>
          </w:tcPr>
          <w:p w:rsidR="00DE0A9B" w:rsidRPr="00996D73" w:rsidRDefault="00DE0A9B" w:rsidP="00DE0A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A6526C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3D1064" w:rsidRPr="00B9085B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B9085B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1C59E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Pr="00B07FAD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1064" w:rsidRDefault="003D1064" w:rsidP="003D106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F7123" w:rsidRPr="00A6526C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526C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 xml:space="preserve">-  Квартира </w:t>
            </w:r>
          </w:p>
          <w:p w:rsidR="001C59E9" w:rsidRPr="00B9085B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Земли населенных пунктов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35C" w:rsidRPr="00B9085B" w:rsidRDefault="0063035C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085B">
              <w:rPr>
                <w:rFonts w:ascii="Times New Roman" w:hAnsi="Times New Roman" w:cs="Times New Roman"/>
                <w:sz w:val="18"/>
                <w:szCs w:val="18"/>
              </w:rPr>
              <w:t>- Объект жилищного строительства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/12) 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04271">
              <w:rPr>
                <w:rFonts w:ascii="Times New Roman" w:hAnsi="Times New Roman" w:cs="Times New Roman"/>
                <w:sz w:val="18"/>
                <w:szCs w:val="18"/>
              </w:rPr>
              <w:t>/30)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129,6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59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59E9" w:rsidRPr="001C59E9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1C59E9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5" w:type="dxa"/>
          </w:tcPr>
          <w:p w:rsidR="00AF7123" w:rsidRPr="00996D73" w:rsidRDefault="003D106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7123" w:rsidTr="003F416E">
        <w:tc>
          <w:tcPr>
            <w:tcW w:w="533" w:type="dxa"/>
          </w:tcPr>
          <w:p w:rsidR="00AF7123" w:rsidRPr="00996D73" w:rsidRDefault="00C819A4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C59E9" w:rsidRPr="008E6C1D" w:rsidRDefault="001C59E9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6C1D">
              <w:rPr>
                <w:rFonts w:ascii="Times New Roman" w:hAnsi="Times New Roman" w:cs="Times New Roman"/>
                <w:sz w:val="18"/>
                <w:szCs w:val="18"/>
              </w:rPr>
              <w:t>Шелкова</w:t>
            </w:r>
          </w:p>
          <w:p w:rsidR="00AF7123" w:rsidRPr="0038099A" w:rsidRDefault="001C59E9" w:rsidP="001C59E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E6C1D">
              <w:rPr>
                <w:rFonts w:ascii="Times New Roman" w:hAnsi="Times New Roman" w:cs="Times New Roman"/>
                <w:sz w:val="18"/>
                <w:szCs w:val="18"/>
              </w:rPr>
              <w:t>Евгения Викторовна</w:t>
            </w:r>
          </w:p>
        </w:tc>
        <w:tc>
          <w:tcPr>
            <w:tcW w:w="1276" w:type="dxa"/>
          </w:tcPr>
          <w:p w:rsidR="001C59E9" w:rsidRPr="001C59E9" w:rsidRDefault="00F6337B" w:rsidP="001C59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специалист 1</w:t>
            </w:r>
            <w:r w:rsidR="001C59E9" w:rsidRPr="001C59E9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  <w:p w:rsidR="00AF7123" w:rsidRPr="00996D73" w:rsidRDefault="00AF7123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AF7123" w:rsidRDefault="0063035C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035C">
              <w:rPr>
                <w:rFonts w:ascii="Times New Roman" w:hAnsi="Times New Roman" w:cs="Times New Roman"/>
                <w:sz w:val="18"/>
                <w:szCs w:val="18"/>
              </w:rPr>
              <w:t xml:space="preserve">- Садовый участок </w:t>
            </w:r>
          </w:p>
          <w:p w:rsidR="00EC6501" w:rsidRDefault="00EC6501" w:rsidP="00EC65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EC6501" w:rsidRPr="00996D73" w:rsidRDefault="00EC6501" w:rsidP="006303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6501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EC6501" w:rsidRPr="00996D73" w:rsidRDefault="00EC6501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F712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6428" w:rsidRPr="00996D73" w:rsidRDefault="00986428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AF7123" w:rsidRPr="00996D73" w:rsidRDefault="008E6C1D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412983,30</w:t>
            </w:r>
          </w:p>
        </w:tc>
        <w:tc>
          <w:tcPr>
            <w:tcW w:w="1465" w:type="dxa"/>
          </w:tcPr>
          <w:p w:rsidR="00AF7123" w:rsidRPr="00996D73" w:rsidRDefault="0063035C" w:rsidP="00AF71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Pr="00996D73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3031" w:rsidRPr="00D25C1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5C11">
              <w:rPr>
                <w:rFonts w:ascii="Times New Roman" w:hAnsi="Times New Roman" w:cs="Times New Roman"/>
                <w:sz w:val="18"/>
                <w:szCs w:val="18"/>
              </w:rPr>
              <w:t>Железина Людмила Анатольевна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D25C1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722515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3031" w:rsidRPr="00D25C1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5C1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2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Квартира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77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F3031" w:rsidRDefault="00D25C1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95906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3031" w:rsidTr="003F416E">
        <w:tc>
          <w:tcPr>
            <w:tcW w:w="533" w:type="dxa"/>
          </w:tcPr>
          <w:p w:rsidR="001F3031" w:rsidRDefault="003C1650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3031" w:rsidRPr="00A508E7" w:rsidRDefault="005D4C94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08E7">
              <w:rPr>
                <w:rFonts w:ascii="Times New Roman" w:hAnsi="Times New Roman" w:cs="Times New Roman"/>
                <w:sz w:val="18"/>
                <w:szCs w:val="18"/>
              </w:rPr>
              <w:t>Сергеева Ксения Вячеславна</w:t>
            </w:r>
          </w:p>
        </w:tc>
        <w:tc>
          <w:tcPr>
            <w:tcW w:w="1276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09" w:type="dxa"/>
          </w:tcPr>
          <w:p w:rsidR="001F3031" w:rsidRPr="00862377" w:rsidRDefault="001F3031" w:rsidP="00A508E7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 w:rsidR="00A508E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Земли населенных пунктов</w:t>
            </w:r>
          </w:p>
          <w:p w:rsidR="001F3031" w:rsidRPr="00862377" w:rsidRDefault="001F3031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1F3031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Комната</w:t>
            </w:r>
          </w:p>
          <w:p w:rsidR="00A508E7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A508E7" w:rsidRPr="00862377" w:rsidRDefault="00A508E7" w:rsidP="001F3031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lastRenderedPageBreak/>
              <w:t>- Гараж-бокс</w:t>
            </w:r>
          </w:p>
        </w:tc>
        <w:tc>
          <w:tcPr>
            <w:tcW w:w="1526" w:type="dxa"/>
          </w:tcPr>
          <w:p w:rsidR="001F3031" w:rsidRPr="00862377" w:rsidRDefault="007636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1F3031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1F3031" w:rsidRDefault="001F3031" w:rsidP="001F3031">
            <w:pPr>
              <w:snapToGrid w:val="0"/>
              <w:rPr>
                <w:rFonts w:cs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508E7" w:rsidRPr="00862377" w:rsidRDefault="00763631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</w:t>
            </w:r>
            <w:r w:rsidR="00A508E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ндивидуальная </w:t>
            </w:r>
            <w:r w:rsidR="00A508E7"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  <w:p w:rsidR="00A508E7" w:rsidRPr="00862377" w:rsidRDefault="00A508E7" w:rsidP="00A508E7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Индивидуальная </w:t>
            </w: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собственность</w:t>
            </w:r>
          </w:p>
        </w:tc>
        <w:tc>
          <w:tcPr>
            <w:tcW w:w="956" w:type="dxa"/>
          </w:tcPr>
          <w:p w:rsidR="001F3031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29</w:t>
            </w:r>
          </w:p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  <w:p w:rsidR="00A508E7" w:rsidRPr="00862377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24,6</w:t>
            </w:r>
          </w:p>
        </w:tc>
        <w:tc>
          <w:tcPr>
            <w:tcW w:w="1123" w:type="dxa"/>
          </w:tcPr>
          <w:p w:rsidR="001F3031" w:rsidRPr="00862377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1F3031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1F3031" w:rsidRDefault="00A508E7" w:rsidP="001F3031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37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4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 w:rsidR="008071E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125" w:type="dxa"/>
          </w:tcPr>
          <w:p w:rsidR="001F3031" w:rsidRDefault="008071EA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75" w:type="dxa"/>
          </w:tcPr>
          <w:p w:rsidR="001F3031" w:rsidRDefault="008071EA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1F3031" w:rsidRPr="008071EA" w:rsidRDefault="00327A8F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2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 </w:t>
            </w:r>
            <w:r w:rsidRPr="00AF7123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HYUNDAI</w:t>
            </w:r>
            <w:r w:rsidRPr="00AF712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071EA">
              <w:rPr>
                <w:rFonts w:ascii="Times New Roman" w:hAnsi="Times New Roman" w:cs="Times New Roman"/>
                <w:sz w:val="18"/>
                <w:szCs w:val="18"/>
                <w:lang w:bidi="en-US"/>
              </w:rPr>
              <w:t>SO</w:t>
            </w:r>
            <w:r w:rsidR="008071EA">
              <w:rPr>
                <w:rFonts w:ascii="Times New Roman" w:hAnsi="Times New Roman" w:cs="Times New Roman"/>
                <w:sz w:val="18"/>
                <w:szCs w:val="18"/>
                <w:lang w:val="en-US" w:bidi="en-US"/>
              </w:rPr>
              <w:t>NATA</w:t>
            </w:r>
          </w:p>
        </w:tc>
        <w:tc>
          <w:tcPr>
            <w:tcW w:w="1124" w:type="dxa"/>
          </w:tcPr>
          <w:p w:rsidR="001F3031" w:rsidRDefault="008071EA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631026,61</w:t>
            </w:r>
          </w:p>
        </w:tc>
        <w:tc>
          <w:tcPr>
            <w:tcW w:w="1465" w:type="dxa"/>
          </w:tcPr>
          <w:p w:rsidR="001F3031" w:rsidRDefault="001F3031" w:rsidP="001F30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3F416E">
        <w:tc>
          <w:tcPr>
            <w:tcW w:w="533" w:type="dxa"/>
          </w:tcPr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1E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26" w:type="dxa"/>
          </w:tcPr>
          <w:p w:rsidR="008071EA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62377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8071EA" w:rsidRPr="00995396" w:rsidRDefault="008071EA" w:rsidP="008071E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  <w:p w:rsidR="008071EA" w:rsidRPr="00995396" w:rsidRDefault="008071EA" w:rsidP="008071E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4" w:type="dxa"/>
          </w:tcPr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 w:rsidRPr="00862377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-  </w:t>
            </w: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Земли населенных пунктов</w:t>
            </w:r>
          </w:p>
          <w:p w:rsidR="008071EA" w:rsidRPr="00862377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 Комната</w:t>
            </w:r>
          </w:p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8071EA" w:rsidRP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71EA">
              <w:rPr>
                <w:rFonts w:ascii="Times New Roman" w:hAnsi="Times New Roman" w:cs="Times New Roman"/>
                <w:bCs/>
                <w:sz w:val="18"/>
                <w:szCs w:val="18"/>
              </w:rPr>
              <w:t>- Гараж-бокс</w:t>
            </w:r>
            <w:r w:rsidRPr="008071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</w:tcPr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</w:t>
            </w: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17,6</w:t>
            </w:r>
          </w:p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071EA" w:rsidRPr="00862377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24,6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4" w:type="dxa"/>
          </w:tcPr>
          <w:p w:rsidR="008071EA" w:rsidRPr="00995396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421310,69</w:t>
            </w:r>
          </w:p>
        </w:tc>
        <w:tc>
          <w:tcPr>
            <w:tcW w:w="146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71EA" w:rsidTr="003F416E">
        <w:tc>
          <w:tcPr>
            <w:tcW w:w="533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</w:tcPr>
          <w:p w:rsidR="008071EA" w:rsidRPr="0076363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631">
              <w:rPr>
                <w:rFonts w:ascii="Times New Roman" w:hAnsi="Times New Roman" w:cs="Times New Roman"/>
                <w:sz w:val="18"/>
                <w:szCs w:val="18"/>
              </w:rPr>
              <w:t>Бубенова Татьяна Александровна</w:t>
            </w:r>
          </w:p>
        </w:tc>
        <w:tc>
          <w:tcPr>
            <w:tcW w:w="1276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</w:t>
            </w:r>
            <w:r w:rsidR="00763631"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 xml:space="preserve"> квартира</w:t>
            </w:r>
          </w:p>
        </w:tc>
        <w:tc>
          <w:tcPr>
            <w:tcW w:w="1526" w:type="dxa"/>
          </w:tcPr>
          <w:p w:rsidR="008071EA" w:rsidRDefault="008071EA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636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долевая собственность  (1/2</w:t>
            </w:r>
            <w:r w:rsidR="00763631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32,40</w:t>
            </w:r>
          </w:p>
        </w:tc>
        <w:tc>
          <w:tcPr>
            <w:tcW w:w="1123" w:type="dxa"/>
          </w:tcPr>
          <w:p w:rsidR="008071EA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360934,54</w:t>
            </w:r>
          </w:p>
        </w:tc>
        <w:tc>
          <w:tcPr>
            <w:tcW w:w="1465" w:type="dxa"/>
          </w:tcPr>
          <w:p w:rsidR="00763631" w:rsidRDefault="0076363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42BCD">
              <w:rPr>
                <w:rFonts w:ascii="Times New Roman" w:hAnsi="Times New Roman" w:cs="Times New Roman"/>
                <w:sz w:val="18"/>
                <w:szCs w:val="18"/>
              </w:rPr>
              <w:t xml:space="preserve">. Источник: </w:t>
            </w:r>
          </w:p>
          <w:p w:rsidR="00763631" w:rsidRDefault="00742BCD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кредит, собственные накопления</w:t>
            </w:r>
          </w:p>
          <w:p w:rsidR="008071EA" w:rsidRDefault="008071EA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1EA" w:rsidTr="003F416E">
        <w:tc>
          <w:tcPr>
            <w:tcW w:w="533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071EA" w:rsidRPr="00763631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6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8071EA" w:rsidRPr="00411AFB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8071EA" w:rsidRDefault="008071EA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</w:p>
          <w:p w:rsidR="00763631" w:rsidRDefault="00763631" w:rsidP="008071EA">
            <w:pPr>
              <w:pStyle w:val="a8"/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</w:pPr>
            <w:r>
              <w:rPr>
                <w:rFonts w:cs="Times New Roman"/>
                <w:bCs/>
                <w:color w:val="auto"/>
                <w:sz w:val="18"/>
                <w:szCs w:val="18"/>
                <w:lang w:val="ru-RU"/>
              </w:rPr>
              <w:t>-квартира</w:t>
            </w:r>
          </w:p>
        </w:tc>
        <w:tc>
          <w:tcPr>
            <w:tcW w:w="1526" w:type="dxa"/>
          </w:tcPr>
          <w:p w:rsidR="008071EA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</w:t>
            </w:r>
            <w:r w:rsidR="008071EA">
              <w:rPr>
                <w:rFonts w:ascii="Times New Roman" w:hAnsi="Times New Roman" w:cs="Times New Roman"/>
                <w:bCs/>
                <w:sz w:val="18"/>
                <w:szCs w:val="18"/>
              </w:rPr>
              <w:t>олевая собственность  (1/3</w:t>
            </w:r>
            <w:r w:rsidR="008071EA"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-долевая собственность  (1/2</w:t>
            </w:r>
            <w:r w:rsidRPr="00411AFB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956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62,3</w:t>
            </w: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63631" w:rsidRDefault="00763631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32,40</w:t>
            </w:r>
          </w:p>
        </w:tc>
        <w:tc>
          <w:tcPr>
            <w:tcW w:w="1123" w:type="dxa"/>
          </w:tcPr>
          <w:p w:rsidR="008071EA" w:rsidRDefault="008071EA" w:rsidP="008071EA">
            <w:pPr>
              <w:snapToGri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2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4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8071EA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256653,82</w:t>
            </w:r>
          </w:p>
        </w:tc>
        <w:tc>
          <w:tcPr>
            <w:tcW w:w="1465" w:type="dxa"/>
          </w:tcPr>
          <w:p w:rsidR="008071EA" w:rsidRDefault="008071EA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631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631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631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631" w:rsidRDefault="00763631" w:rsidP="008071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3631" w:rsidRDefault="0076363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42BCD">
              <w:rPr>
                <w:rFonts w:ascii="Times New Roman" w:hAnsi="Times New Roman" w:cs="Times New Roman"/>
                <w:sz w:val="18"/>
                <w:szCs w:val="18"/>
              </w:rPr>
              <w:t>. Источник:</w:t>
            </w:r>
          </w:p>
          <w:p w:rsidR="00763631" w:rsidRDefault="00742BCD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ипотечный кредит, собственные накопления</w:t>
            </w:r>
            <w:bookmarkStart w:id="0" w:name="_GoBack"/>
            <w:bookmarkEnd w:id="0"/>
          </w:p>
          <w:p w:rsidR="00763631" w:rsidRDefault="00763631" w:rsidP="00763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E77087" w:rsidRDefault="00E77087" w:rsidP="00AB6D19">
      <w:pPr>
        <w:jc w:val="center"/>
        <w:rPr>
          <w:rFonts w:ascii="Times New Roman" w:hAnsi="Times New Roman" w:cs="Times New Roman"/>
          <w:b/>
        </w:rPr>
      </w:pPr>
    </w:p>
    <w:sectPr w:rsidR="00E77087" w:rsidSect="00895C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F1" w:rsidRDefault="00413CF1" w:rsidP="00B66D21">
      <w:pPr>
        <w:spacing w:after="0" w:line="240" w:lineRule="auto"/>
      </w:pPr>
      <w:r>
        <w:separator/>
      </w:r>
    </w:p>
  </w:endnote>
  <w:endnote w:type="continuationSeparator" w:id="0">
    <w:p w:rsidR="00413CF1" w:rsidRDefault="00413CF1" w:rsidP="00B6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F1" w:rsidRDefault="00413CF1" w:rsidP="00B66D21">
      <w:pPr>
        <w:spacing w:after="0" w:line="240" w:lineRule="auto"/>
      </w:pPr>
      <w:r>
        <w:separator/>
      </w:r>
    </w:p>
  </w:footnote>
  <w:footnote w:type="continuationSeparator" w:id="0">
    <w:p w:rsidR="00413CF1" w:rsidRDefault="00413CF1" w:rsidP="00B6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501" w:rsidRDefault="00EC6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C48"/>
    <w:rsid w:val="0001227D"/>
    <w:rsid w:val="00012BAB"/>
    <w:rsid w:val="00040FCB"/>
    <w:rsid w:val="00063ACA"/>
    <w:rsid w:val="000C24E1"/>
    <w:rsid w:val="000D1023"/>
    <w:rsid w:val="001045FC"/>
    <w:rsid w:val="00107B5B"/>
    <w:rsid w:val="001460A3"/>
    <w:rsid w:val="001C3793"/>
    <w:rsid w:val="001C59E9"/>
    <w:rsid w:val="001E58F7"/>
    <w:rsid w:val="001F3031"/>
    <w:rsid w:val="00216C4C"/>
    <w:rsid w:val="00222119"/>
    <w:rsid w:val="00227A3D"/>
    <w:rsid w:val="00234AC2"/>
    <w:rsid w:val="00237FD8"/>
    <w:rsid w:val="00286277"/>
    <w:rsid w:val="002B2661"/>
    <w:rsid w:val="002C737F"/>
    <w:rsid w:val="002F08BE"/>
    <w:rsid w:val="003034B1"/>
    <w:rsid w:val="00327A8F"/>
    <w:rsid w:val="003300C6"/>
    <w:rsid w:val="00337403"/>
    <w:rsid w:val="00337B8A"/>
    <w:rsid w:val="0038099A"/>
    <w:rsid w:val="003C1650"/>
    <w:rsid w:val="003D1064"/>
    <w:rsid w:val="003D567A"/>
    <w:rsid w:val="003F1650"/>
    <w:rsid w:val="003F416E"/>
    <w:rsid w:val="00411AFB"/>
    <w:rsid w:val="00413CF1"/>
    <w:rsid w:val="004374AB"/>
    <w:rsid w:val="00440531"/>
    <w:rsid w:val="00441A41"/>
    <w:rsid w:val="005054EF"/>
    <w:rsid w:val="00537AF5"/>
    <w:rsid w:val="005667E9"/>
    <w:rsid w:val="005D4C94"/>
    <w:rsid w:val="005E6B56"/>
    <w:rsid w:val="00605B43"/>
    <w:rsid w:val="00611FA5"/>
    <w:rsid w:val="0063035C"/>
    <w:rsid w:val="00631479"/>
    <w:rsid w:val="00640156"/>
    <w:rsid w:val="006435D0"/>
    <w:rsid w:val="006539B0"/>
    <w:rsid w:val="00693E60"/>
    <w:rsid w:val="00697148"/>
    <w:rsid w:val="006B3BB8"/>
    <w:rsid w:val="006C66DC"/>
    <w:rsid w:val="007033E4"/>
    <w:rsid w:val="00704203"/>
    <w:rsid w:val="00717A15"/>
    <w:rsid w:val="00723E2A"/>
    <w:rsid w:val="00725D0D"/>
    <w:rsid w:val="00742BCD"/>
    <w:rsid w:val="00763631"/>
    <w:rsid w:val="00804271"/>
    <w:rsid w:val="008071EA"/>
    <w:rsid w:val="00862377"/>
    <w:rsid w:val="00876BC2"/>
    <w:rsid w:val="00895C48"/>
    <w:rsid w:val="008B4137"/>
    <w:rsid w:val="008D5E78"/>
    <w:rsid w:val="008E6C1D"/>
    <w:rsid w:val="00902392"/>
    <w:rsid w:val="00903C46"/>
    <w:rsid w:val="009162AB"/>
    <w:rsid w:val="00922FDD"/>
    <w:rsid w:val="0095605A"/>
    <w:rsid w:val="0097201F"/>
    <w:rsid w:val="00986428"/>
    <w:rsid w:val="00995396"/>
    <w:rsid w:val="00996D73"/>
    <w:rsid w:val="009B0460"/>
    <w:rsid w:val="009D003D"/>
    <w:rsid w:val="009E07A4"/>
    <w:rsid w:val="00A01A31"/>
    <w:rsid w:val="00A47FD3"/>
    <w:rsid w:val="00A508E7"/>
    <w:rsid w:val="00A5670C"/>
    <w:rsid w:val="00A6526C"/>
    <w:rsid w:val="00A74BC7"/>
    <w:rsid w:val="00AB6D19"/>
    <w:rsid w:val="00AC2D19"/>
    <w:rsid w:val="00AC3136"/>
    <w:rsid w:val="00AC6330"/>
    <w:rsid w:val="00AF09E7"/>
    <w:rsid w:val="00AF7123"/>
    <w:rsid w:val="00AF779F"/>
    <w:rsid w:val="00B07FAD"/>
    <w:rsid w:val="00B418D4"/>
    <w:rsid w:val="00B6054C"/>
    <w:rsid w:val="00B66D21"/>
    <w:rsid w:val="00B9085B"/>
    <w:rsid w:val="00BF46E0"/>
    <w:rsid w:val="00C17F3A"/>
    <w:rsid w:val="00C36BB3"/>
    <w:rsid w:val="00C42BA4"/>
    <w:rsid w:val="00C819A4"/>
    <w:rsid w:val="00CB37A4"/>
    <w:rsid w:val="00CD6B39"/>
    <w:rsid w:val="00CF5904"/>
    <w:rsid w:val="00D0538D"/>
    <w:rsid w:val="00D25C11"/>
    <w:rsid w:val="00D628ED"/>
    <w:rsid w:val="00D70A02"/>
    <w:rsid w:val="00DC76AB"/>
    <w:rsid w:val="00DE0A9B"/>
    <w:rsid w:val="00DE7190"/>
    <w:rsid w:val="00E150A9"/>
    <w:rsid w:val="00E24886"/>
    <w:rsid w:val="00E40BDD"/>
    <w:rsid w:val="00E7222C"/>
    <w:rsid w:val="00E77087"/>
    <w:rsid w:val="00E97852"/>
    <w:rsid w:val="00EA5BF8"/>
    <w:rsid w:val="00EC6501"/>
    <w:rsid w:val="00EC7A46"/>
    <w:rsid w:val="00EF1EA5"/>
    <w:rsid w:val="00EF64D8"/>
    <w:rsid w:val="00F064D6"/>
    <w:rsid w:val="00F50D4A"/>
    <w:rsid w:val="00F6337B"/>
    <w:rsid w:val="00F64877"/>
    <w:rsid w:val="00F8447E"/>
    <w:rsid w:val="00F90C8A"/>
    <w:rsid w:val="00FC461C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6D21"/>
  </w:style>
  <w:style w:type="paragraph" w:styleId="a6">
    <w:name w:val="footer"/>
    <w:basedOn w:val="a"/>
    <w:link w:val="a7"/>
    <w:uiPriority w:val="99"/>
    <w:unhideWhenUsed/>
    <w:rsid w:val="00B66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6D21"/>
  </w:style>
  <w:style w:type="paragraph" w:customStyle="1" w:styleId="a8">
    <w:name w:val="Содержимое таблицы"/>
    <w:basedOn w:val="a"/>
    <w:rsid w:val="0086237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5E20D-A6EE-417A-BCE9-71C439145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Моисеева</cp:lastModifiedBy>
  <cp:revision>42</cp:revision>
  <cp:lastPrinted>2016-05-05T05:43:00Z</cp:lastPrinted>
  <dcterms:created xsi:type="dcterms:W3CDTF">2014-05-07T11:07:00Z</dcterms:created>
  <dcterms:modified xsi:type="dcterms:W3CDTF">2016-05-06T08:02:00Z</dcterms:modified>
</cp:coreProperties>
</file>